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D5E5" w14:textId="0F883A5A" w:rsidR="00FC1CEE" w:rsidRDefault="00C37566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F2DAF">
        <w:rPr>
          <w:rFonts w:ascii="Arial" w:hAnsi="Arial" w:cs="Arial"/>
          <w:b/>
          <w:sz w:val="22"/>
          <w:szCs w:val="22"/>
        </w:rPr>
        <w:t xml:space="preserve">SÚMULA DA </w:t>
      </w:r>
      <w:r w:rsidR="00153F2E">
        <w:rPr>
          <w:rFonts w:ascii="Arial" w:hAnsi="Arial" w:cs="Arial"/>
          <w:b/>
          <w:sz w:val="22"/>
          <w:szCs w:val="22"/>
        </w:rPr>
        <w:t>55</w:t>
      </w:r>
      <w:r w:rsidR="00834970" w:rsidRPr="00AF2DAF">
        <w:rPr>
          <w:rFonts w:ascii="Arial" w:hAnsi="Arial" w:cs="Arial"/>
          <w:b/>
          <w:sz w:val="22"/>
          <w:szCs w:val="22"/>
        </w:rPr>
        <w:t>ª</w:t>
      </w:r>
      <w:r w:rsidRPr="00AF2DAF">
        <w:rPr>
          <w:rFonts w:ascii="Arial" w:hAnsi="Arial" w:cs="Arial"/>
          <w:b/>
          <w:sz w:val="22"/>
          <w:szCs w:val="22"/>
        </w:rPr>
        <w:t xml:space="preserve"> REUNIÃO ORDINÁRIA </w:t>
      </w:r>
      <w:r w:rsidR="006A6063">
        <w:rPr>
          <w:rFonts w:ascii="Arial" w:hAnsi="Arial" w:cs="Arial"/>
          <w:b/>
          <w:sz w:val="22"/>
          <w:szCs w:val="22"/>
        </w:rPr>
        <w:t xml:space="preserve">DO </w:t>
      </w:r>
      <w:r w:rsidR="00326629" w:rsidRPr="00AF2DAF">
        <w:rPr>
          <w:rFonts w:ascii="Arial" w:hAnsi="Arial" w:cs="Arial"/>
          <w:b/>
          <w:sz w:val="22"/>
          <w:szCs w:val="22"/>
        </w:rPr>
        <w:t>CEAU</w:t>
      </w:r>
      <w:r w:rsidRPr="00AF2DAF">
        <w:rPr>
          <w:rFonts w:ascii="Arial" w:hAnsi="Arial" w:cs="Arial"/>
          <w:b/>
          <w:sz w:val="22"/>
          <w:szCs w:val="22"/>
        </w:rPr>
        <w:t>-CAU/SC</w:t>
      </w:r>
    </w:p>
    <w:p w14:paraId="5036DB76" w14:textId="77777777" w:rsidR="0078126C" w:rsidRPr="00AF2DAF" w:rsidRDefault="0078126C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EF36F0" w:rsidRPr="002E0607" w14:paraId="09D7D5EA" w14:textId="77777777" w:rsidTr="007B539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6" w14:textId="237EB470" w:rsidR="0097276A" w:rsidRPr="00157892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7" w14:textId="599556E0" w:rsidR="0097276A" w:rsidRPr="00157892" w:rsidRDefault="00153F2E" w:rsidP="00153F2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02</w:t>
            </w:r>
            <w:r w:rsidR="003F165F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agosto </w:t>
            </w:r>
            <w:r w:rsidR="007D634F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 202</w:t>
            </w:r>
            <w:r w:rsidR="00157892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8" w14:textId="77777777" w:rsidR="0097276A" w:rsidRPr="002E0607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9" w14:textId="12318210" w:rsidR="009F540E" w:rsidRPr="000E2536" w:rsidRDefault="00B71198" w:rsidP="0035668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41218">
              <w:rPr>
                <w:rFonts w:ascii="Arial" w:hAnsi="Arial" w:cs="Arial"/>
                <w:sz w:val="22"/>
                <w:szCs w:val="22"/>
              </w:rPr>
              <w:t>08</w:t>
            </w:r>
            <w:r w:rsidR="00641218" w:rsidRPr="00641218">
              <w:rPr>
                <w:rFonts w:ascii="Arial" w:hAnsi="Arial" w:cs="Arial"/>
                <w:sz w:val="22"/>
                <w:szCs w:val="22"/>
              </w:rPr>
              <w:t>h35</w:t>
            </w:r>
            <w:r w:rsidR="00CA145B" w:rsidRPr="00641218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="00B77447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 w:rsidR="00BC4FA5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 </w:t>
            </w:r>
            <w:r w:rsidR="00641218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12h03</w:t>
            </w:r>
            <w:r w:rsidR="000E2536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EF36F0" w:rsidRPr="002E0607" w14:paraId="09D7D5ED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B" w14:textId="77777777" w:rsidR="0097276A" w:rsidRPr="00157892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D5EC" w14:textId="59AE2071" w:rsidR="0097276A" w:rsidRPr="00157892" w:rsidRDefault="00C94556" w:rsidP="00AB120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Formato </w:t>
            </w:r>
            <w:r w:rsidR="00AB120C"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híbrido </w:t>
            </w:r>
            <w:r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="00AB120C"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Presencial e </w:t>
            </w:r>
            <w:r w:rsidRPr="0015789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Plataforma MS-Teams) </w:t>
            </w:r>
          </w:p>
        </w:tc>
      </w:tr>
    </w:tbl>
    <w:p w14:paraId="09D7D5F5" w14:textId="77777777" w:rsidR="009E6743" w:rsidRPr="002E0607" w:rsidRDefault="009E6743" w:rsidP="0097276A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42626E" w14:paraId="09D7D5F7" w14:textId="77777777" w:rsidTr="009E6743">
        <w:trPr>
          <w:trHeight w:val="301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5F6" w14:textId="77777777" w:rsidR="009E6743" w:rsidRPr="0042626E" w:rsidRDefault="009E6743" w:rsidP="009E6743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Verificação de Quórum</w:t>
            </w:r>
          </w:p>
        </w:tc>
      </w:tr>
    </w:tbl>
    <w:p w14:paraId="09D7D5F8" w14:textId="77777777" w:rsidR="009E6743" w:rsidRPr="0042626E" w:rsidRDefault="009E6743" w:rsidP="0097276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3773"/>
        <w:gridCol w:w="2743"/>
        <w:gridCol w:w="1361"/>
        <w:gridCol w:w="1183"/>
      </w:tblGrid>
      <w:tr w:rsidR="00EF36F0" w:rsidRPr="0042626E" w14:paraId="09D7D5FC" w14:textId="77777777" w:rsidTr="000E2536">
        <w:tc>
          <w:tcPr>
            <w:tcW w:w="651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D7D5F9" w14:textId="77777777" w:rsidR="009E6743" w:rsidRPr="0042626E" w:rsidRDefault="009E6743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9D7D5FA" w14:textId="77777777" w:rsidR="009E6743" w:rsidRPr="0042626E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D7D5FB" w14:textId="77777777" w:rsidR="009E6743" w:rsidRPr="0042626E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F137CA" w:rsidRPr="0042626E" w14:paraId="09D7D601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09D7D5FD" w14:textId="6D2EAD93" w:rsidR="007C54AE" w:rsidRPr="00581E4E" w:rsidRDefault="001F66E9" w:rsidP="002D40D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  <w:tc>
          <w:tcPr>
            <w:tcW w:w="2743" w:type="dxa"/>
            <w:vAlign w:val="center"/>
          </w:tcPr>
          <w:p w14:paraId="09D7D5FE" w14:textId="73EC5F42" w:rsidR="00F137CA" w:rsidRPr="00581E4E" w:rsidRDefault="001F66E9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Presidente do CAU/SC</w:t>
            </w:r>
          </w:p>
        </w:tc>
        <w:tc>
          <w:tcPr>
            <w:tcW w:w="1361" w:type="dxa"/>
            <w:vAlign w:val="center"/>
          </w:tcPr>
          <w:p w14:paraId="09D7D5FF" w14:textId="2DCE4CD0" w:rsidR="00F137CA" w:rsidRPr="00A97536" w:rsidRDefault="00A97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</w:t>
            </w:r>
            <w:r w:rsidR="002D40DD" w:rsidRPr="00A97536"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09D7D600" w14:textId="1759D557" w:rsidR="00F137CA" w:rsidRPr="002D40DD" w:rsidRDefault="002D40DD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12h03min</w:t>
            </w:r>
          </w:p>
        </w:tc>
      </w:tr>
      <w:tr w:rsidR="002D40DD" w:rsidRPr="0042626E" w14:paraId="5E395069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70AB667F" w14:textId="77777777" w:rsidR="002D40DD" w:rsidRPr="00581E4E" w:rsidRDefault="002D40DD" w:rsidP="002D40DD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Gustavo Pires de Andrade Neto -</w:t>
            </w:r>
          </w:p>
          <w:p w14:paraId="7A880D0B" w14:textId="77777777" w:rsidR="002D40DD" w:rsidRPr="00581E4E" w:rsidRDefault="002D40DD" w:rsidP="002D40D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581E4E">
              <w:rPr>
                <w:rFonts w:ascii="Arial" w:hAnsi="Arial" w:cs="Arial"/>
                <w:sz w:val="22"/>
                <w:szCs w:val="22"/>
              </w:rPr>
              <w:t>Coordenador</w:t>
            </w:r>
          </w:p>
          <w:p w14:paraId="128006D3" w14:textId="77777777" w:rsidR="002D40DD" w:rsidRPr="00581E4E" w:rsidRDefault="002D40DD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5492849F" w14:textId="5F5113EB" w:rsidR="002D40DD" w:rsidRPr="00581E4E" w:rsidRDefault="002D40DD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IAB/SC</w:t>
            </w:r>
          </w:p>
        </w:tc>
        <w:tc>
          <w:tcPr>
            <w:tcW w:w="1361" w:type="dxa"/>
            <w:vAlign w:val="center"/>
          </w:tcPr>
          <w:p w14:paraId="13F6BBE7" w14:textId="4D604625" w:rsidR="002D40DD" w:rsidRPr="00A97536" w:rsidRDefault="00A97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</w:t>
            </w:r>
            <w:r w:rsidR="002D40DD" w:rsidRPr="00A97536"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B935538" w14:textId="3F05433A" w:rsidR="002D40DD" w:rsidRPr="007A4CAC" w:rsidRDefault="002D40DD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12h03min</w:t>
            </w:r>
          </w:p>
        </w:tc>
      </w:tr>
      <w:tr w:rsidR="000E2536" w:rsidRPr="0042626E" w14:paraId="0BB95BB2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2708C00B" w14:textId="3DD0AA79" w:rsidR="000E2536" w:rsidRPr="00581E4E" w:rsidRDefault="000E2536" w:rsidP="000E2536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Ronaldo Matos Martins -</w:t>
            </w:r>
          </w:p>
          <w:p w14:paraId="15BC2A1C" w14:textId="53866813" w:rsidR="000E2536" w:rsidRPr="00581E4E" w:rsidRDefault="000E2536" w:rsidP="000E2536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Coordenador Adjunto</w:t>
            </w:r>
          </w:p>
          <w:p w14:paraId="6BD1E878" w14:textId="77777777" w:rsidR="000E2536" w:rsidRPr="00581E4E" w:rsidRDefault="000E2536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6ED02FA3" w14:textId="605309D4" w:rsidR="000E2536" w:rsidRPr="00581E4E" w:rsidRDefault="000E2536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81E4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Representante da AsBEA/SC</w:t>
            </w:r>
          </w:p>
        </w:tc>
        <w:tc>
          <w:tcPr>
            <w:tcW w:w="1361" w:type="dxa"/>
            <w:vAlign w:val="center"/>
          </w:tcPr>
          <w:p w14:paraId="43C07DB8" w14:textId="7FDDA77D" w:rsidR="000E2536" w:rsidRPr="00A97536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</w:t>
            </w:r>
            <w:r w:rsidR="00581E4E" w:rsidRPr="00A97536">
              <w:rPr>
                <w:rFonts w:ascii="Arial" w:hAnsi="Arial" w:cs="Arial"/>
                <w:sz w:val="22"/>
                <w:szCs w:val="22"/>
              </w:rPr>
              <w:t>h39</w:t>
            </w:r>
            <w:r w:rsidRPr="00A9753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4AA3DF46" w14:textId="7F6235F3" w:rsidR="000E2536" w:rsidRPr="007A4CAC" w:rsidRDefault="002D40DD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12h03min</w:t>
            </w:r>
          </w:p>
        </w:tc>
      </w:tr>
      <w:tr w:rsidR="00F137CA" w:rsidRPr="0042626E" w14:paraId="1009A578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5C98104C" w14:textId="29998015" w:rsidR="007C54AE" w:rsidRPr="007A4CAC" w:rsidRDefault="00786265" w:rsidP="001F0AA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1076C">
              <w:rPr>
                <w:rFonts w:ascii="Arial" w:eastAsia="Times New Roman" w:hAnsi="Arial" w:cs="Arial"/>
                <w:sz w:val="22"/>
                <w:szCs w:val="22"/>
              </w:rPr>
              <w:t>Eliane de Queiroz Gomes Castro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  <w:vAlign w:val="center"/>
          </w:tcPr>
          <w:p w14:paraId="50B618C3" w14:textId="2419554C" w:rsidR="00F137CA" w:rsidRPr="007A4CAC" w:rsidRDefault="000E2536" w:rsidP="00786265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  <w:r w:rsidR="00786265"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</w:t>
            </w:r>
            <w:r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CEP-CAU/SC</w:t>
            </w:r>
          </w:p>
        </w:tc>
        <w:tc>
          <w:tcPr>
            <w:tcW w:w="1361" w:type="dxa"/>
            <w:vAlign w:val="center"/>
          </w:tcPr>
          <w:p w14:paraId="74E0D2EB" w14:textId="41573B49" w:rsidR="00F137CA" w:rsidRPr="00A97536" w:rsidRDefault="00A97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</w:t>
            </w:r>
            <w:r w:rsidR="000E2536" w:rsidRPr="00A97536"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00878A8" w14:textId="5B4E4B0A" w:rsidR="00F137CA" w:rsidRPr="007A4CAC" w:rsidRDefault="002D40DD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12h03min</w:t>
            </w:r>
          </w:p>
        </w:tc>
      </w:tr>
      <w:tr w:rsidR="00F137CA" w:rsidRPr="0042626E" w14:paraId="204C4B69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20332F48" w14:textId="77777777" w:rsidR="00F137CA" w:rsidRPr="00581E4E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Flávio Luiz Alípio</w:t>
            </w:r>
          </w:p>
          <w:p w14:paraId="1383ACBB" w14:textId="6079E760" w:rsidR="007C54AE" w:rsidRPr="00581E4E" w:rsidRDefault="007C54AE" w:rsidP="001F0AA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3D863436" w14:textId="373CC292" w:rsidR="00F137CA" w:rsidRPr="00581E4E" w:rsidRDefault="00F137CA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SASC</w:t>
            </w:r>
          </w:p>
        </w:tc>
        <w:tc>
          <w:tcPr>
            <w:tcW w:w="1361" w:type="dxa"/>
            <w:vAlign w:val="center"/>
          </w:tcPr>
          <w:p w14:paraId="608DD0E2" w14:textId="1E0AEDF5" w:rsidR="00F137CA" w:rsidRPr="007A4CAC" w:rsidRDefault="00CF0290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3B936311" w14:textId="632AD27F" w:rsidR="00F137CA" w:rsidRPr="007A4CAC" w:rsidRDefault="002D40DD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12h03min</w:t>
            </w:r>
          </w:p>
        </w:tc>
      </w:tr>
      <w:tr w:rsidR="00F137CA" w:rsidRPr="0042626E" w14:paraId="611A4F0F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1C1E1F3D" w14:textId="44877368" w:rsidR="00F137CA" w:rsidRPr="000F6684" w:rsidRDefault="000F6684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0F6684">
              <w:rPr>
                <w:rFonts w:ascii="Arial" w:eastAsia="Times New Roman" w:hAnsi="Arial" w:cs="Arial"/>
                <w:sz w:val="22"/>
                <w:szCs w:val="22"/>
              </w:rPr>
              <w:t xml:space="preserve">Newton Marçal Santos </w:t>
            </w:r>
          </w:p>
          <w:p w14:paraId="094FE7F6" w14:textId="1BB7AE6E" w:rsidR="00F137CA" w:rsidRPr="007A4CAC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</w:p>
          <w:p w14:paraId="4D83C502" w14:textId="19BD2C0F" w:rsidR="007C54AE" w:rsidRPr="007A4CAC" w:rsidRDefault="007C54AE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5329C457" w14:textId="26A45C7D" w:rsidR="00F137CA" w:rsidRPr="007A4CAC" w:rsidRDefault="000E2536" w:rsidP="000F6684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da CEF-CAU/SC</w:t>
            </w:r>
          </w:p>
        </w:tc>
        <w:tc>
          <w:tcPr>
            <w:tcW w:w="1361" w:type="dxa"/>
            <w:vAlign w:val="center"/>
          </w:tcPr>
          <w:p w14:paraId="045E2144" w14:textId="4BDA7D2D" w:rsidR="00F137CA" w:rsidRPr="007A4CAC" w:rsidRDefault="00CF0290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2A2ED125" w14:textId="6F7B715A" w:rsidR="00F137CA" w:rsidRPr="007A4CAC" w:rsidRDefault="000F6684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0F668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10h26</w:t>
            </w:r>
            <w:r w:rsidR="000E2536" w:rsidRPr="000F668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</w:tbl>
    <w:p w14:paraId="70729147" w14:textId="77777777" w:rsidR="00157892" w:rsidRPr="002E0607" w:rsidRDefault="00157892" w:rsidP="00157892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157892" w:rsidRPr="002E0607" w14:paraId="3C7E5DCA" w14:textId="77777777" w:rsidTr="00F05B15"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C3319" w14:textId="77777777" w:rsidR="00157892" w:rsidRPr="002E0607" w:rsidRDefault="00157892" w:rsidP="00F05B1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F540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47954EE9" w14:textId="0F7D612C" w:rsidR="00157892" w:rsidRPr="001F369A" w:rsidRDefault="00157892" w:rsidP="00F05B1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1F369A">
              <w:rPr>
                <w:rFonts w:ascii="Arial" w:hAnsi="Arial" w:cs="Arial"/>
                <w:sz w:val="22"/>
                <w:szCs w:val="22"/>
              </w:rPr>
              <w:t>João Vicente Scarpin – Gerente Geral</w:t>
            </w:r>
            <w:r w:rsidR="00DC716F">
              <w:rPr>
                <w:rFonts w:ascii="Arial" w:hAnsi="Arial" w:cs="Arial"/>
                <w:sz w:val="22"/>
                <w:szCs w:val="22"/>
              </w:rPr>
              <w:t xml:space="preserve"> do CAU/SC</w:t>
            </w:r>
            <w:r w:rsidRPr="001F36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FB063" w14:textId="4F8A298C" w:rsidR="001F369A" w:rsidRDefault="001F369A" w:rsidP="00F05B1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1F36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Daniel Lucas Clerice – Assessor da Presidência</w:t>
            </w:r>
            <w:r w:rsidR="00DC71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C716F">
              <w:rPr>
                <w:rFonts w:ascii="Arial" w:hAnsi="Arial" w:cs="Arial"/>
                <w:sz w:val="22"/>
                <w:szCs w:val="22"/>
              </w:rPr>
              <w:t>do CAU/SC</w:t>
            </w:r>
          </w:p>
          <w:p w14:paraId="7E812BE8" w14:textId="09D934F9" w:rsidR="0074745B" w:rsidRPr="002E0607" w:rsidRDefault="00786289" w:rsidP="00786289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Bruna Porto Martins</w:t>
            </w:r>
            <w:r w:rsidRPr="007474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Secretária</w:t>
            </w:r>
            <w:r w:rsidR="00DC716F">
              <w:rPr>
                <w:rFonts w:ascii="Arial" w:hAnsi="Arial" w:cs="Arial"/>
                <w:sz w:val="22"/>
                <w:szCs w:val="22"/>
              </w:rPr>
              <w:t xml:space="preserve"> do CAU/SC</w:t>
            </w:r>
          </w:p>
        </w:tc>
      </w:tr>
    </w:tbl>
    <w:p w14:paraId="11832D6E" w14:textId="77777777" w:rsidR="00157892" w:rsidRPr="00AF2DAF" w:rsidRDefault="00157892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E22988" w:rsidRPr="00AF2DAF" w14:paraId="494E5E39" w14:textId="77777777" w:rsidTr="007D6C35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623152" w14:textId="1BEC10EF" w:rsidR="00E22988" w:rsidRPr="001F369A" w:rsidRDefault="00E22988" w:rsidP="007D6C35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1F369A">
              <w:rPr>
                <w:rFonts w:ascii="Arial" w:hAnsi="Arial" w:cs="Arial"/>
                <w:b/>
                <w:sz w:val="22"/>
                <w:szCs w:val="22"/>
              </w:rPr>
              <w:t>CONVIDADO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E05E" w14:textId="4264D8A7" w:rsidR="00682E6F" w:rsidRPr="001F369A" w:rsidRDefault="001F369A" w:rsidP="00B81456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F36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Leonardo Vistuba Kawa – Arqui</w:t>
            </w:r>
            <w:r w:rsidR="003318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  <w:r w:rsidRPr="001F36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eto e Urbanista do CAU/SC</w:t>
            </w:r>
          </w:p>
        </w:tc>
      </w:tr>
    </w:tbl>
    <w:p w14:paraId="3C9B42E5" w14:textId="77777777" w:rsidR="00E22988" w:rsidRPr="00AF2DAF" w:rsidRDefault="00E22988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9" w:type="dxa"/>
        <w:tblInd w:w="5" w:type="dxa"/>
        <w:tblLook w:val="04A0" w:firstRow="1" w:lastRow="0" w:firstColumn="1" w:lastColumn="0" w:noHBand="0" w:noVBand="1"/>
      </w:tblPr>
      <w:tblGrid>
        <w:gridCol w:w="1797"/>
        <w:gridCol w:w="7262"/>
      </w:tblGrid>
      <w:tr w:rsidR="00EF36F0" w:rsidRPr="00AF2DAF" w14:paraId="09D7D623" w14:textId="77777777" w:rsidTr="0044525F">
        <w:trPr>
          <w:trHeight w:val="293"/>
        </w:trPr>
        <w:tc>
          <w:tcPr>
            <w:tcW w:w="905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D7D622" w14:textId="77777777" w:rsidR="00CE3D6A" w:rsidRPr="00AF2DAF" w:rsidRDefault="00CE3D6A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Ausência não justificada</w:t>
            </w:r>
          </w:p>
        </w:tc>
      </w:tr>
      <w:tr w:rsidR="00211B0F" w:rsidRPr="00FE1208" w14:paraId="09D7D626" w14:textId="77777777" w:rsidTr="00211B0F">
        <w:trPr>
          <w:trHeight w:val="293"/>
        </w:trPr>
        <w:tc>
          <w:tcPr>
            <w:tcW w:w="17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24" w14:textId="77777777" w:rsidR="00211B0F" w:rsidRPr="00FE1208" w:rsidRDefault="00211B0F" w:rsidP="00211B0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FE120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262" w:type="dxa"/>
            <w:tcBorders>
              <w:left w:val="nil"/>
              <w:right w:val="nil"/>
            </w:tcBorders>
            <w:vAlign w:val="center"/>
          </w:tcPr>
          <w:p w14:paraId="09D7D625" w14:textId="5DC13DC6" w:rsidR="00041AB6" w:rsidRPr="00FE1208" w:rsidRDefault="001030C1" w:rsidP="0037270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E1208">
              <w:rPr>
                <w:rFonts w:ascii="Arial" w:eastAsia="Times New Roman" w:hAnsi="Arial" w:cs="Arial"/>
                <w:sz w:val="22"/>
                <w:szCs w:val="22"/>
              </w:rPr>
              <w:t xml:space="preserve">Não houve. </w:t>
            </w:r>
          </w:p>
        </w:tc>
      </w:tr>
    </w:tbl>
    <w:p w14:paraId="09D7D627" w14:textId="6ABE5BDE" w:rsidR="00CE3D6A" w:rsidRPr="00FE1208" w:rsidRDefault="00CE3D6A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9" w:type="dxa"/>
        <w:tblInd w:w="5" w:type="dxa"/>
        <w:tblLook w:val="04A0" w:firstRow="1" w:lastRow="0" w:firstColumn="1" w:lastColumn="0" w:noHBand="0" w:noVBand="1"/>
      </w:tblPr>
      <w:tblGrid>
        <w:gridCol w:w="1797"/>
        <w:gridCol w:w="7262"/>
      </w:tblGrid>
      <w:tr w:rsidR="007735EC" w:rsidRPr="00FE1208" w14:paraId="29B3BF0A" w14:textId="77777777" w:rsidTr="00613F49">
        <w:trPr>
          <w:trHeight w:val="293"/>
        </w:trPr>
        <w:tc>
          <w:tcPr>
            <w:tcW w:w="905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CABCA5" w14:textId="49F296A1" w:rsidR="007735EC" w:rsidRPr="00FE1208" w:rsidRDefault="007735EC" w:rsidP="00613F4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FE1208">
              <w:rPr>
                <w:rFonts w:ascii="Arial" w:hAnsi="Arial" w:cs="Arial"/>
                <w:b/>
                <w:sz w:val="22"/>
                <w:szCs w:val="22"/>
              </w:rPr>
              <w:t>Ausência justificada</w:t>
            </w:r>
          </w:p>
        </w:tc>
      </w:tr>
      <w:tr w:rsidR="007735EC" w:rsidRPr="00AF2DAF" w14:paraId="5E17F1E5" w14:textId="77777777" w:rsidTr="00613F49">
        <w:trPr>
          <w:trHeight w:val="293"/>
        </w:trPr>
        <w:tc>
          <w:tcPr>
            <w:tcW w:w="17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4A5D7" w14:textId="77777777" w:rsidR="007735EC" w:rsidRPr="00FE1208" w:rsidRDefault="007735EC" w:rsidP="00613F4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FE120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262" w:type="dxa"/>
            <w:tcBorders>
              <w:left w:val="nil"/>
              <w:right w:val="nil"/>
            </w:tcBorders>
            <w:vAlign w:val="center"/>
          </w:tcPr>
          <w:p w14:paraId="004B26B1" w14:textId="2D101892" w:rsidR="007735EC" w:rsidRPr="00AF2DAF" w:rsidRDefault="007735EC" w:rsidP="00613F4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E1208">
              <w:rPr>
                <w:rFonts w:ascii="Arial" w:eastAsia="Times New Roman" w:hAnsi="Arial" w:cs="Arial"/>
                <w:sz w:val="22"/>
                <w:szCs w:val="22"/>
              </w:rPr>
              <w:t>Não houve.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</w:tbl>
    <w:p w14:paraId="6B5F144E" w14:textId="5CA4C23D" w:rsidR="00F163D2" w:rsidRPr="00AF2DAF" w:rsidRDefault="00F163D2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5" w:type="dxa"/>
        <w:jc w:val="center"/>
        <w:tblLook w:val="04A0" w:firstRow="1" w:lastRow="0" w:firstColumn="1" w:lastColumn="0" w:noHBand="0" w:noVBand="1"/>
      </w:tblPr>
      <w:tblGrid>
        <w:gridCol w:w="9055"/>
      </w:tblGrid>
      <w:tr w:rsidR="00D45DBD" w:rsidRPr="00AF2DAF" w14:paraId="12C76702" w14:textId="77777777" w:rsidTr="00F163D2">
        <w:trPr>
          <w:trHeight w:hRule="exact" w:val="809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BD85EB" w14:textId="0A27FF0A" w:rsidR="00F163D2" w:rsidRPr="00AF2DAF" w:rsidRDefault="00F163D2" w:rsidP="00636B3B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F163D2">
              <w:rPr>
                <w:rFonts w:ascii="Arial" w:hAnsi="Arial" w:cs="Arial"/>
                <w:b/>
                <w:sz w:val="22"/>
                <w:szCs w:val="22"/>
              </w:rPr>
              <w:t xml:space="preserve">Leitura, discussão e aprovação das </w:t>
            </w:r>
            <w:r>
              <w:rPr>
                <w:rFonts w:ascii="Arial" w:hAnsi="Arial" w:cs="Arial"/>
                <w:b/>
                <w:sz w:val="22"/>
                <w:szCs w:val="22"/>
              </w:rPr>
              <w:t>súmulas das reuniões anteriores.</w:t>
            </w:r>
          </w:p>
        </w:tc>
      </w:tr>
    </w:tbl>
    <w:p w14:paraId="06C77B04" w14:textId="77777777" w:rsidR="00D45DBD" w:rsidRPr="00AF2DAF" w:rsidRDefault="00D45DBD" w:rsidP="00D45DBD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F163D2" w:rsidRPr="00AF2DAF" w14:paraId="47950E66" w14:textId="77777777" w:rsidTr="00972C41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70047" w14:textId="12F9E9A5" w:rsidR="00F163D2" w:rsidRPr="00AF2DAF" w:rsidRDefault="00F163D2" w:rsidP="008525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2.1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63A2" w14:textId="51EE821A" w:rsidR="00F163D2" w:rsidRPr="00F163D2" w:rsidRDefault="00F163D2" w:rsidP="008045AC">
            <w:pPr>
              <w:ind w:right="-72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F163D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Súmula da 53ª Reunião Ordinária CEAU – 05/04/2024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. </w:t>
            </w:r>
          </w:p>
        </w:tc>
      </w:tr>
      <w:tr w:rsidR="00F163D2" w:rsidRPr="00AF2DAF" w14:paraId="5D088123" w14:textId="77777777" w:rsidTr="00972C41">
        <w:trPr>
          <w:trHeight w:val="30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B5F5060" w14:textId="77777777" w:rsidR="00F163D2" w:rsidRPr="00AF2DAF" w:rsidRDefault="00F163D2" w:rsidP="008525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B5B40" w14:textId="5127FB7F" w:rsidR="00CB0819" w:rsidRPr="00CB0819" w:rsidRDefault="005D7FF9" w:rsidP="00CD2D50">
            <w:pPr>
              <w:ind w:right="-72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O </w:t>
            </w:r>
            <w:r w:rsidR="00CB0819" w:rsidRPr="00CB0819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Arquiteto Flávio</w:t>
            </w:r>
            <w:r w:rsidR="00CD2D5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solicitou inclusões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de texto no item “</w:t>
            </w:r>
            <w:r w:rsidRPr="005D7FF9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pt-BR"/>
              </w:rPr>
              <w:t>5.1. Planejamento e preparação para realização do evento “Painel Arquitetura &amp; Mercado: impactos da reforma tributária”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5D7FF9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pt-BR"/>
              </w:rPr>
              <w:t>e encaminhamentos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”. Após f</w:t>
            </w:r>
            <w:r w:rsidR="00CB0819" w:rsidRPr="00CB0819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eit</w:t>
            </w:r>
            <w:r w:rsidR="000663E7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</w:t>
            </w:r>
            <w:r w:rsidR="00CD2D5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s as </w:t>
            </w:r>
            <w:r w:rsidR="000663E7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inclus</w:t>
            </w:r>
            <w:r w:rsidR="00CD2D5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ões</w:t>
            </w:r>
            <w:r w:rsidR="00CB0819" w:rsidRPr="00CB0819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, a súmula foi aprovada por unanimidade dos votos, </w:t>
            </w:r>
            <w:r w:rsidR="00CB0819" w:rsidRPr="00CB0819">
              <w:rPr>
                <w:rFonts w:ascii="Arial" w:eastAsia="Times New Roman" w:hAnsi="Arial" w:cs="Arial"/>
                <w:sz w:val="22"/>
                <w:szCs w:val="22"/>
              </w:rPr>
              <w:t xml:space="preserve">e </w:t>
            </w:r>
            <w:r w:rsidR="00CB0819" w:rsidRPr="00CB0819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após, encaminhada para publicação.</w:t>
            </w:r>
          </w:p>
        </w:tc>
      </w:tr>
    </w:tbl>
    <w:p w14:paraId="5CBB18B9" w14:textId="7371A89B" w:rsidR="00EF62B3" w:rsidRDefault="00EF62B3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F163D2" w:rsidRPr="00F163D2" w14:paraId="1721F431" w14:textId="77777777" w:rsidTr="001F4AC2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BA26DF" w14:textId="17CE6C36" w:rsidR="00F163D2" w:rsidRPr="00AF2DAF" w:rsidRDefault="00F163D2" w:rsidP="001F4AC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2.2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20B23" w14:textId="5A55ACB1" w:rsidR="00F163D2" w:rsidRPr="00F163D2" w:rsidRDefault="00F163D2" w:rsidP="001F4AC2">
            <w:pPr>
              <w:ind w:right="-72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F163D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Súmula da 54ª Reunião Ordinária CEAU - Conjun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ta com CEAU-CAU/BR – 19/06/2024. </w:t>
            </w:r>
          </w:p>
        </w:tc>
      </w:tr>
      <w:tr w:rsidR="00F163D2" w:rsidRPr="00BE649D" w14:paraId="6994C1AA" w14:textId="77777777" w:rsidTr="001F4AC2">
        <w:trPr>
          <w:trHeight w:val="30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CA1B14E" w14:textId="77777777" w:rsidR="00F163D2" w:rsidRPr="00AF2DAF" w:rsidRDefault="00F163D2" w:rsidP="001F4AC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BA4F9" w14:textId="50AA8CE2" w:rsidR="00F163D2" w:rsidRPr="00BE649D" w:rsidRDefault="0074769D" w:rsidP="0074769D">
            <w:pPr>
              <w:ind w:right="-72"/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 súmula foi aprovada sem alterações, por </w:t>
            </w:r>
            <w:r w:rsidRPr="00C17156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unanimidade dos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votos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e </w:t>
            </w:r>
            <w:r w:rsidRPr="00AF2DAF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após, encaminhada para publicação.</w:t>
            </w:r>
          </w:p>
        </w:tc>
      </w:tr>
    </w:tbl>
    <w:p w14:paraId="102B97F7" w14:textId="4D3F0FD4" w:rsidR="00F163D2" w:rsidRDefault="00F163D2" w:rsidP="00074F58">
      <w:pPr>
        <w:pStyle w:val="SemEspaamento"/>
        <w:rPr>
          <w:rFonts w:ascii="Arial" w:hAnsi="Arial" w:cs="Arial"/>
          <w:sz w:val="16"/>
          <w:szCs w:val="16"/>
        </w:rPr>
      </w:pPr>
    </w:p>
    <w:p w14:paraId="074F0E90" w14:textId="7EEE55EB" w:rsidR="00E750EA" w:rsidRDefault="00E750EA" w:rsidP="00074F58">
      <w:pPr>
        <w:pStyle w:val="SemEspaamento"/>
        <w:rPr>
          <w:rFonts w:ascii="Arial" w:hAnsi="Arial" w:cs="Arial"/>
          <w:sz w:val="16"/>
          <w:szCs w:val="16"/>
        </w:rPr>
      </w:pPr>
    </w:p>
    <w:p w14:paraId="18630DA3" w14:textId="77777777" w:rsidR="00E750EA" w:rsidRDefault="00E750EA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AF2DAF" w14:paraId="09D7D638" w14:textId="77777777" w:rsidTr="008525E1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37" w14:textId="77777777" w:rsidR="00354FE1" w:rsidRPr="00AF2DAF" w:rsidRDefault="00602D78" w:rsidP="00356CC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COMUNICAÇÕES</w:t>
            </w:r>
            <w:r w:rsidR="00356CC8" w:rsidRPr="00AF2D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9EE9C3E" w14:textId="1FF04BB3" w:rsidR="007D0606" w:rsidRDefault="007D0606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237160" w:rsidRPr="0035668D" w14:paraId="7FFAC1FE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8214A" w14:textId="77777777" w:rsidR="00237160" w:rsidRPr="00AF2DAF" w:rsidRDefault="00237160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2015A" w14:textId="77777777" w:rsidR="00237160" w:rsidRPr="0035668D" w:rsidRDefault="00237160" w:rsidP="001F4AC2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3566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Flávio Luiz Alípio – Presidente do SASC</w:t>
            </w:r>
          </w:p>
        </w:tc>
      </w:tr>
      <w:tr w:rsidR="00237160" w:rsidRPr="00E56029" w14:paraId="5CCF87FB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F1277B" w14:textId="77777777" w:rsidR="00237160" w:rsidRPr="00146323" w:rsidRDefault="00237160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24515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5C8A6" w14:textId="03A76FE9" w:rsidR="00237160" w:rsidRPr="00E56029" w:rsidRDefault="00237160" w:rsidP="0042792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617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Pr="007A06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representante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SASC, Arquiteto Flávio Luiz Alípio, comunicou que</w:t>
            </w:r>
            <w:r w:rsidR="008041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 Sindicato</w:t>
            </w:r>
            <w:r w:rsidR="005906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estava em atividade administrativa</w:t>
            </w:r>
            <w:r w:rsidR="00592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destacan</w:t>
            </w:r>
            <w:r w:rsidR="000B3C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o recebimento de denúncias das mais</w:t>
            </w:r>
            <w:r w:rsidR="00592A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diversas áreas</w:t>
            </w:r>
            <w:r w:rsidR="003439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tais como</w:t>
            </w:r>
            <w:r w:rsidR="000B3C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 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alário mínimo profissional (em âmbito </w:t>
            </w:r>
            <w:r w:rsidR="003439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vado e público)</w:t>
            </w:r>
            <w:r w:rsidR="000B3C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assim como d</w:t>
            </w:r>
            <w:r w:rsidR="00E7383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enúncias trabalhistas. </w:t>
            </w:r>
            <w:r w:rsidR="00957F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Ao final, julgou importante o Colegiado não deixar acumular </w:t>
            </w:r>
            <w:r w:rsidR="0042792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assuntos em comum entre as entidades. </w:t>
            </w:r>
          </w:p>
        </w:tc>
      </w:tr>
    </w:tbl>
    <w:p w14:paraId="6094D264" w14:textId="77777777" w:rsidR="00237160" w:rsidRDefault="00237160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296636" w:rsidRPr="00A43C1E" w14:paraId="2CBE70CE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2D3D84" w14:textId="77777777" w:rsidR="00296636" w:rsidRPr="00AF2DAF" w:rsidRDefault="00296636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DD342" w14:textId="77777777" w:rsidR="00296636" w:rsidRPr="00A43C1E" w:rsidRDefault="00296636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A43C1E">
              <w:rPr>
                <w:rFonts w:ascii="Arial" w:hAnsi="Arial" w:cs="Arial"/>
                <w:sz w:val="22"/>
                <w:szCs w:val="22"/>
              </w:rPr>
              <w:t>Eliane De Queiroz Gomes Castro – Coordenadora da CEP - CAU/SC</w:t>
            </w:r>
          </w:p>
        </w:tc>
      </w:tr>
      <w:tr w:rsidR="00296636" w:rsidRPr="00A43C1E" w14:paraId="689D9C1F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FA62E8" w14:textId="77777777" w:rsidR="00296636" w:rsidRPr="00AF2DAF" w:rsidRDefault="00296636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1307A" w14:textId="1AFEA9BB" w:rsidR="00296636" w:rsidRPr="00A43C1E" w:rsidRDefault="00296636" w:rsidP="005C41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B6BA5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da CEP-CAU/SC: </w:t>
            </w:r>
            <w:r w:rsidRPr="00AB6BA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  <w:r w:rsidRPr="00A43C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Coordenadora da CEP-CAU/SC, Conselheira Eliane,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informou</w:t>
            </w:r>
            <w:r w:rsidR="00E536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266B0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a CEP-CAU/SC</w:t>
            </w:r>
            <w:r w:rsidR="001C403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por meio de projeto da comissão,</w:t>
            </w:r>
            <w:r w:rsidR="00266B0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participou d</w:t>
            </w:r>
            <w:r w:rsidR="00FA3F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“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50ª Convenção </w:t>
            </w:r>
            <w:r w:rsidR="00FA3F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Nacional AsBEA”</w:t>
            </w:r>
            <w:r w:rsidR="0090530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Salientou que </w:t>
            </w:r>
            <w:r w:rsidR="009E6B6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evento foi </w:t>
            </w:r>
            <w:r w:rsidR="0068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muito bom</w:t>
            </w:r>
            <w:r w:rsidR="009E6B6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no qual ap</w:t>
            </w:r>
            <w:r w:rsidR="003C6F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licaram</w:t>
            </w:r>
            <w:r w:rsidR="009E6B6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-se questionário</w:t>
            </w:r>
            <w:r w:rsidR="003C6F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 aos profissionais</w:t>
            </w:r>
            <w:r w:rsidR="00EE6C4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destacando que o retorno do processo seria apresentado</w:t>
            </w:r>
            <w:r w:rsidR="00557A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 próxima reunião plenária. </w:t>
            </w:r>
            <w:r w:rsidR="0079430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Adicionou que foram detectados </w:t>
            </w:r>
            <w:r w:rsidR="0068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alguns problemas com </w:t>
            </w:r>
            <w:r w:rsidR="004764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aplicação d</w:t>
            </w:r>
            <w:r w:rsidR="00684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questionário</w:t>
            </w:r>
            <w:r w:rsidR="008024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relatou sobre sua participação </w:t>
            </w:r>
            <w:r w:rsidR="004325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“</w:t>
            </w:r>
            <w:r w:rsidR="00432584" w:rsidRPr="004325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9º Fóru</w:t>
            </w:r>
            <w:r w:rsidR="004325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 Coordenadores das CEP-CAU-UFs”</w:t>
            </w:r>
            <w:r w:rsidR="00EA3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informando que havia sido eleita Coordenadora do Fórum. Por fim, expôs que também participou do “I</w:t>
            </w:r>
            <w:r w:rsidR="00432584" w:rsidRPr="004325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Encontro Temático da CEP-CAUBR com as CEPs CAU-UF</w:t>
            </w:r>
            <w:r w:rsidR="00EA3F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”, comunicando que </w:t>
            </w:r>
            <w:r w:rsidR="002D49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Resolução nº 91 e a Resolução nº 75 s</w:t>
            </w:r>
            <w:r w:rsidR="005C41B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ofreriam alterações</w:t>
            </w:r>
            <w:r w:rsidR="002D49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33CA3939" w14:textId="70020563" w:rsidR="00237160" w:rsidRDefault="00237160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8F34D5" w:rsidRPr="00834D1F" w14:paraId="33D91000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C34A39" w14:textId="77777777" w:rsidR="008F34D5" w:rsidRPr="00834D1F" w:rsidRDefault="008F34D5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34D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33A1C" w14:textId="77777777" w:rsidR="008F34D5" w:rsidRPr="00834D1F" w:rsidRDefault="008F34D5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Newton Marçal Santos – Coordenador da CEF-CAU/SC</w:t>
            </w:r>
          </w:p>
        </w:tc>
      </w:tr>
      <w:tr w:rsidR="008F34D5" w:rsidRPr="00834D1F" w14:paraId="709793BD" w14:textId="77777777" w:rsidTr="001F4AC2">
        <w:trPr>
          <w:trHeight w:val="45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47A2F3" w14:textId="77777777" w:rsidR="008F34D5" w:rsidRPr="00834D1F" w:rsidRDefault="008F34D5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34D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2FAAD" w14:textId="0EFAE3B2" w:rsidR="008F34D5" w:rsidRPr="00834D1F" w:rsidRDefault="008F34D5" w:rsidP="003E36E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7EE0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da CEF-CAU/SC: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D51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Pr="00A43C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Coordenador da CE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</w:t>
            </w:r>
            <w:r w:rsidRPr="00A43C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-CAU/SC, Conselheir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Newton,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mencionou que </w:t>
            </w:r>
            <w:r w:rsidR="00BC1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evento “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Diálogos de Ensino e Formação</w:t>
            </w:r>
            <w:r w:rsidR="00BC1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C1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foi um 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sucesso</w:t>
            </w:r>
            <w:r w:rsidR="00BC1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do qual participou 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público e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xpressivo de mais de cento e sessenta 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pessoas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(online e presencial), e </w:t>
            </w:r>
            <w:r w:rsidR="00BC136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contou com a presença do C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oordenador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CEF-CAU/BR; 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Carlos</w:t>
            </w:r>
            <w:r w:rsidR="00BA57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Alberto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Professora Ana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Vilella; </w:t>
            </w:r>
            <w:r w:rsidR="007E55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</w:t>
            </w:r>
            <w:r w:rsidR="002376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Professor João Lanchoti</w:t>
            </w:r>
            <w:r w:rsidR="007E55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B62A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Após, relatou que no mesmo dia foram lançados dois projetos da CEF-CAU/SC: </w:t>
            </w:r>
            <w:r w:rsidR="00B62AEE" w:rsidRPr="00B62A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Edital de Credenciamento de</w:t>
            </w:r>
            <w:r w:rsidR="00B62A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62AEE" w:rsidRPr="00B62A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Avaliadores para o “Diagnósticos de Cursos de Arquitetura e Urbanismo</w:t>
            </w:r>
            <w:r w:rsidR="00B62A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Santa Catarina” e “</w:t>
            </w:r>
            <w:r w:rsidR="00B62AEE" w:rsidRPr="00B62AE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Premiação Acadêmica 2024”</w:t>
            </w:r>
            <w:r w:rsidR="000A06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Também </w:t>
            </w:r>
            <w:r w:rsidR="00654F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informou que na ú</w:t>
            </w:r>
            <w:r w:rsidR="00E179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ltima reunião </w:t>
            </w:r>
            <w:r w:rsidR="00654F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 comissão, realizada no dia 24 de julho de 2024, foi discutido acerca de documento </w:t>
            </w:r>
            <w:r w:rsidR="00D603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emitido pelo </w:t>
            </w:r>
            <w:r w:rsidR="009C5B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CAU/RS </w:t>
            </w:r>
            <w:r w:rsidR="008834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</w:t>
            </w:r>
            <w:r w:rsidR="00D603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pelo </w:t>
            </w:r>
            <w:r w:rsidR="008834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CAU/RJ</w:t>
            </w:r>
            <w:r w:rsidR="00D603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relacionados à </w:t>
            </w:r>
            <w:r w:rsidR="008834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crítica </w:t>
            </w:r>
            <w:r w:rsidR="00D603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 tocante à qualidade do ensino. </w:t>
            </w:r>
            <w:r w:rsidR="002F57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Ao final, informou que no evento “Diálogos de Ensino e Formação” foi apresentada devolutiva do </w:t>
            </w:r>
            <w:r w:rsidR="00B56F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Ministério da Educação – MEC ao </w:t>
            </w:r>
            <w:r w:rsidR="002F57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</w:t>
            </w:r>
            <w:r w:rsidR="009C5B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nselho Nacional de Educação –</w:t>
            </w:r>
            <w:r w:rsidR="00E06B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CNE, referente às Diretrizes Curriculares Nacionais – DCNs</w:t>
            </w:r>
            <w:r w:rsidR="003E36E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destacando que seria realizada reunião </w:t>
            </w:r>
            <w:r w:rsidR="007125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CNE </w:t>
            </w:r>
            <w:r w:rsidR="003E36E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na presente </w:t>
            </w:r>
            <w:r w:rsidR="002A365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data para</w:t>
            </w:r>
            <w:r w:rsidR="007125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rediscutir essa questão.  </w:t>
            </w:r>
          </w:p>
        </w:tc>
      </w:tr>
    </w:tbl>
    <w:p w14:paraId="67E49FE5" w14:textId="77777777" w:rsidR="00237160" w:rsidRDefault="00237160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D35C91" w:rsidRPr="00EC0F90" w14:paraId="26C3C66F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B689B6" w14:textId="77777777" w:rsidR="00D35C91" w:rsidRPr="00AF2DAF" w:rsidRDefault="00D35C91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DF1D7" w14:textId="77777777" w:rsidR="00D35C91" w:rsidRPr="00EC0F90" w:rsidRDefault="00D35C91" w:rsidP="001F4AC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Ronaldo Matos Martins </w:t>
            </w:r>
            <w:r w:rsidRPr="00EC0F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EC0F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 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AsBEA/SC</w:t>
            </w:r>
          </w:p>
        </w:tc>
      </w:tr>
      <w:tr w:rsidR="00D35C91" w:rsidRPr="005C5209" w14:paraId="6C4854F7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A05795" w14:textId="77777777" w:rsidR="00D35C91" w:rsidRPr="00146323" w:rsidRDefault="00D35C91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24515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CBF02" w14:textId="49FCB387" w:rsidR="00D35C91" w:rsidRPr="005C5209" w:rsidRDefault="00D35C91" w:rsidP="0013529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94C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do Presidente da AsBEA/SC: </w:t>
            </w:r>
            <w:r w:rsidRPr="00494C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AsBEA/SC, Arquiteto Ronaldo Matos Martins, relatou que a “50ª Convenção Nacional da AsBEA”</w:t>
            </w:r>
            <w:r w:rsidR="001243B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foi um sucesso 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agradeceu </w:t>
            </w:r>
            <w:r w:rsidR="001243B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pelo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apoio do CAU/SC</w:t>
            </w:r>
            <w:r w:rsidR="001243B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 figura do Presidente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Carlos e </w:t>
            </w:r>
            <w:r w:rsidR="001243B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 Conselheira Eliane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Seguidamente, anunciou </w:t>
            </w:r>
            <w:r w:rsidR="00925D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no evento houve a c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riação da 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sBEA Bahia e 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AsBEA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Espírito Santo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lançamento do </w:t>
            </w:r>
            <w:r w:rsidRPr="00F22B6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chat</w:t>
            </w:r>
            <w:r w:rsidR="00D95689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GPT</w:t>
            </w:r>
            <w:r w:rsidRPr="00F22B6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0B5FC5" w:rsidRPr="000B5FC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</w:t>
            </w:r>
            <w:r w:rsidR="000B5FC5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Plano Diretor </w:t>
            </w:r>
            <w:r w:rsidR="00EA40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Florianópolis</w:t>
            </w:r>
            <w:r w:rsidR="00EA40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Finalmente, comunicou que no presente ano ocorreriam eleições na Associação, </w:t>
            </w:r>
            <w:r w:rsidR="00F873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expondo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que a </w:t>
            </w:r>
            <w:r w:rsidR="00FC55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posse certamente </w:t>
            </w:r>
            <w:r w:rsidR="00F22B6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seria realizada no mês de novembro</w:t>
            </w:r>
            <w:r w:rsidR="00F873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</w:t>
            </w:r>
            <w:r w:rsidR="00F873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que a nova diretoria assumiria no dia 1º de janeiro de 2025. Por fim, </w:t>
            </w:r>
            <w:r w:rsidR="001352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relatou que a Associação participaria de i</w:t>
            </w:r>
            <w:r w:rsidR="00EA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ntercâ</w:t>
            </w:r>
            <w:r w:rsidR="00FC55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mbio com </w:t>
            </w:r>
            <w:r w:rsidR="0072608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</w:t>
            </w:r>
            <w:r w:rsidR="00FC55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AsBEA Amazonas (Manaus)</w:t>
            </w:r>
            <w:r w:rsidR="00AD58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FC55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A754FB7" w14:textId="77777777" w:rsidR="001D7B1B" w:rsidRDefault="001D7B1B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A02534" w:rsidRPr="00AF2DAF" w14:paraId="78D2D1C2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13C5AB" w14:textId="77777777" w:rsidR="00A02534" w:rsidRPr="00AF2DAF" w:rsidRDefault="00A02534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31D2A" w14:textId="77777777" w:rsidR="00A02534" w:rsidRPr="00AF2DAF" w:rsidRDefault="00A02534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AF2DAF">
              <w:rPr>
                <w:rFonts w:ascii="Arial" w:hAnsi="Arial" w:cs="Arial"/>
                <w:sz w:val="22"/>
                <w:szCs w:val="22"/>
              </w:rPr>
              <w:t>– Presidente do CAU/SC</w:t>
            </w:r>
          </w:p>
        </w:tc>
      </w:tr>
      <w:tr w:rsidR="00A02534" w:rsidRPr="002854D1" w14:paraId="0517945F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C60945" w14:textId="77777777" w:rsidR="00A02534" w:rsidRPr="00AF2DAF" w:rsidRDefault="00A02534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7768" w14:textId="0F3BC2BC" w:rsidR="00A02534" w:rsidRPr="00232C95" w:rsidRDefault="00A02534" w:rsidP="00A04EF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36F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do Presidente do CAU/SC: </w:t>
            </w:r>
            <w:r w:rsidRPr="00336F4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Presidente Carlos</w:t>
            </w:r>
            <w:r w:rsidR="004E23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informou que</w:t>
            </w:r>
            <w:r w:rsidR="00AC79B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 Conselho estava com projetos bem específicos</w:t>
            </w:r>
            <w:r w:rsidR="00A4469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sendo um deles o</w:t>
            </w:r>
            <w:r w:rsidR="009C5F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“Clube CAU” (programa de benefícios</w:t>
            </w:r>
            <w:r w:rsidR="00A4469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destinado aos profissionais Arquitetos e Urbanistas, funcionários e estagiários do CAU/SC)</w:t>
            </w:r>
            <w:r w:rsidR="006B46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pontuando que seria solicitada colaboração das entidades no sentido de indicarem possíveis parceiros. Acrescentou que o Conselho estava com grupo de trabalho</w:t>
            </w:r>
            <w:r w:rsidR="00B25DC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relacionado à </w:t>
            </w:r>
            <w:r w:rsidR="006C56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questão da </w:t>
            </w:r>
            <w:r w:rsidR="005E6C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sede própria do CAU/SC, mencionando que faltava somente o detalhamento e que a ideia seria lançar </w:t>
            </w:r>
            <w:r w:rsidR="006C56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195F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edital</w:t>
            </w:r>
            <w:r w:rsidR="005E6C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6C56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 licitação da obra </w:t>
            </w:r>
            <w:r w:rsidR="005E6C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mês de outubro</w:t>
            </w:r>
            <w:r w:rsidR="00CE5B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Além disso, expôs </w:t>
            </w:r>
            <w:r w:rsidR="00A046B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sobre a necessidade de lançar o </w:t>
            </w:r>
            <w:r w:rsidR="00CE5B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195F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dital </w:t>
            </w:r>
            <w:r w:rsidR="00CE5B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 </w:t>
            </w:r>
            <w:r w:rsidR="00195F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agência de propaganda </w:t>
            </w:r>
            <w:r w:rsidR="00232C9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por fim, informou sobre a contratação de novo gestor </w:t>
            </w:r>
            <w:r w:rsidR="00A04E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 área de tecnologia da informação do CAU/BR (Centro de Serviços Compartilhados – CSC)</w:t>
            </w:r>
            <w:r w:rsidR="009319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FB04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já</w:t>
            </w:r>
            <w:r w:rsidR="0077086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9319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relatou sobre </w:t>
            </w:r>
            <w:r w:rsidR="00A04E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impossibilidade de “reparar</w:t>
            </w:r>
            <w:r w:rsidR="0077086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” </w:t>
            </w:r>
            <w:r w:rsidR="00A04E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SICCAU</w:t>
            </w:r>
            <w:r w:rsidR="0077086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está formatando um novo sistema para o qual os dados serão migrados.  </w:t>
            </w:r>
            <w:r w:rsidR="00A04E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0F7AE8B" w14:textId="6FCB9108" w:rsidR="00267328" w:rsidRDefault="00267328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BB2BD3" w:rsidRPr="00E62322" w14:paraId="0A3E5D19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9844EA" w14:textId="77777777" w:rsidR="00BB2BD3" w:rsidRPr="00AF2DAF" w:rsidRDefault="00BB2BD3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88BF7" w14:textId="77777777" w:rsidR="00BB2BD3" w:rsidRPr="00E62322" w:rsidRDefault="00BB2BD3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Gustavo Pires de Andrade Neto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– </w:t>
            </w:r>
            <w:r w:rsidRPr="00E6232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Presidente do IAB/SC </w:t>
            </w:r>
          </w:p>
        </w:tc>
      </w:tr>
      <w:tr w:rsidR="00BB2BD3" w:rsidRPr="0077347D" w14:paraId="7D234BDE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863DCF" w14:textId="77777777" w:rsidR="00BB2BD3" w:rsidRPr="00AF2DAF" w:rsidRDefault="00BB2BD3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DEABD" w14:textId="0C797EBC" w:rsidR="00C61859" w:rsidRPr="0077347D" w:rsidRDefault="00BB2BD3" w:rsidP="004B2D7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35D1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do Presidente do IAB/SC:</w:t>
            </w:r>
            <w:r w:rsidRPr="008F318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F31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representante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94D1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IAB/SC</w:t>
            </w:r>
            <w:r w:rsidRPr="00222C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Arquitet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Gustavo Pires de Andrade Neto,</w:t>
            </w:r>
            <w:r w:rsidR="00A50C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comunicou que o Instituto estava com dois cursos</w:t>
            </w:r>
            <w:r w:rsidR="00A07D7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: </w:t>
            </w:r>
            <w:r w:rsidR="00A50C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fotografia e iluminação</w:t>
            </w:r>
            <w:r w:rsidR="00A07D7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Também disse que o IAB/SC participou de</w:t>
            </w:r>
            <w:r w:rsidR="00786D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festival promo</w:t>
            </w:r>
            <w:r w:rsidR="005159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vido pela AsBEA, organizando</w:t>
            </w:r>
            <w:r w:rsidR="00A07D7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caminhada no </w:t>
            </w:r>
            <w:r w:rsidR="005159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Parque do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Córrego Grande</w:t>
            </w:r>
            <w:r w:rsidR="004B2D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R</w:t>
            </w:r>
            <w:r w:rsidR="005159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oda de </w:t>
            </w:r>
            <w:r w:rsidR="004B2D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="00C30D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onversa </w:t>
            </w:r>
            <w:r w:rsidR="005159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 alguns dos vencedores da Premiação </w:t>
            </w:r>
            <w:r w:rsidR="0002623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IAB</w:t>
            </w:r>
            <w:r w:rsidR="006B699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Adicionou </w:t>
            </w:r>
            <w:r w:rsidR="004B7A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foi realizada atividade com o P</w:t>
            </w:r>
            <w:r w:rsidR="00C30D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residente </w:t>
            </w:r>
            <w:r w:rsidR="0038720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</w:t>
            </w:r>
            <w:r w:rsidR="00C30D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IAB</w:t>
            </w:r>
            <w:r w:rsidR="00A52AA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Nacional</w:t>
            </w:r>
            <w:r w:rsidR="004B7A6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 comunidade Frei Damião</w:t>
            </w:r>
            <w:r w:rsidR="00712E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falou que o Instituto estava avançando na organização do </w:t>
            </w:r>
            <w:r w:rsidR="00712EE3" w:rsidRPr="00712E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Congresso Brasileiro de Arquitetos – Sul </w:t>
            </w:r>
            <w:r w:rsidR="00712E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</w:t>
            </w:r>
            <w:r w:rsidR="00C30D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CBA</w:t>
            </w:r>
            <w:r w:rsidR="00712E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-SUL), a ser realizado de </w:t>
            </w:r>
            <w:r w:rsidR="00C30D1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 a 23</w:t>
            </w:r>
            <w:r w:rsidR="00576B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outubro de 2024, expondo que estava sendo organizado Webinar (online) </w:t>
            </w:r>
            <w:r w:rsidR="00CA30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sobre </w:t>
            </w:r>
            <w:r w:rsidR="00576B2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mudanças climáticas</w:t>
            </w:r>
            <w:r w:rsidR="00CA30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como forma de trazer público para o CBA-SUL. </w:t>
            </w:r>
            <w:r w:rsidR="00332A3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Ao final, </w:t>
            </w:r>
            <w:r w:rsidR="00CB08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relatou que o </w:t>
            </w:r>
            <w:r w:rsidR="00F4279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IAB</w:t>
            </w:r>
            <w:r w:rsidR="00CB08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/SC encaminh</w:t>
            </w:r>
            <w:r w:rsidR="00F63A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aria pedido</w:t>
            </w:r>
            <w:r w:rsidR="005C52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patrocínio aos três CAU</w:t>
            </w:r>
            <w:r w:rsidR="00D660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/UF</w:t>
            </w:r>
            <w:r w:rsidR="005C52D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 região Sul e ao CAU/BR</w:t>
            </w:r>
            <w:r w:rsidR="006321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destacou que as reuniões dos grupos de trabalho </w:t>
            </w:r>
            <w:r w:rsidR="00EE55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 </w:t>
            </w:r>
            <w:r w:rsidR="006321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patrimônio, sustentabilidade</w:t>
            </w:r>
            <w:r w:rsidR="00EE55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urbanismo estavam bastante ativas</w:t>
            </w:r>
            <w:r w:rsidR="00D660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; </w:t>
            </w:r>
            <w:r w:rsidR="00C618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o grupo de trabalho de urbanismo estava elaborando carta compromisso para os candidatos</w:t>
            </w:r>
            <w:r w:rsidR="00022B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1604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0539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que</w:t>
            </w:r>
            <w:r w:rsidR="00022B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estava cogitado </w:t>
            </w:r>
            <w:r w:rsidR="00C618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fazer sabatina com os candidatos</w:t>
            </w:r>
            <w:r w:rsidR="001604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à Prefeitura de Florianópolis sobre o tema de sustentabilidade</w:t>
            </w:r>
            <w:r w:rsidR="00022B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1604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618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CB1B386" w14:textId="02013461" w:rsidR="00E4355F" w:rsidRPr="00AF2DAF" w:rsidRDefault="00E4355F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D95CA9" w:rsidRPr="00AF2DAF" w14:paraId="10B35460" w14:textId="77777777" w:rsidTr="001F4AC2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5D18AD" w14:textId="77777777" w:rsidR="00D95CA9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33B">
              <w:rPr>
                <w:rFonts w:ascii="Arial" w:hAnsi="Arial" w:cs="Arial"/>
                <w:b/>
                <w:sz w:val="22"/>
                <w:szCs w:val="22"/>
              </w:rPr>
              <w:t xml:space="preserve">APRESENTAÇÃO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DA PAUTA E </w:t>
            </w:r>
            <w:r w:rsidRPr="00D2233B">
              <w:rPr>
                <w:rFonts w:ascii="Arial" w:hAnsi="Arial" w:cs="Arial"/>
                <w:b/>
                <w:sz w:val="22"/>
                <w:szCs w:val="22"/>
              </w:rPr>
              <w:t>DOS ASSUNTOS EXTRA PAUTA</w:t>
            </w:r>
          </w:p>
          <w:p w14:paraId="638882BB" w14:textId="77777777" w:rsidR="00D95CA9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0C30A1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24B27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FA1FFD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9FA76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A5AA1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3C38E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1FC1A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D118EF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6581A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E97AB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D33C4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7CC54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96A275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34A94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0F525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B95D23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336F99B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F128CBE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5AE4246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9312476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D50A313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98CF26F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F3D60B2" w14:textId="77777777" w:rsidR="00D95CA9" w:rsidRPr="00AF2DAF" w:rsidRDefault="00D95CA9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95CA9" w:rsidRPr="00AF2DAF" w14:paraId="7617AE9D" w14:textId="77777777" w:rsidTr="001F4AC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B893D5" w14:textId="77777777" w:rsidR="00D95CA9" w:rsidRPr="00AF2DAF" w:rsidRDefault="00D95CA9" w:rsidP="001F4AC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2B9F" w14:textId="1C8C1643" w:rsidR="00D95CA9" w:rsidRDefault="00D95CA9" w:rsidP="001F4AC2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27741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Fo</w:t>
            </w:r>
            <w:r w:rsid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i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incluído</w:t>
            </w:r>
            <w:r w:rsid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um item </w:t>
            </w:r>
            <w:r w:rsidRPr="0027741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extra pauta, conforme segue: </w:t>
            </w:r>
          </w:p>
          <w:p w14:paraId="3E49DB81" w14:textId="3276C4BF" w:rsidR="00D95CA9" w:rsidRDefault="00D95CA9" w:rsidP="001F4AC2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  <w:p w14:paraId="1166A7E9" w14:textId="11B8FDD2" w:rsidR="00D95CA9" w:rsidRDefault="004722B7" w:rsidP="001F4AC2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- </w:t>
            </w:r>
            <w:r w:rsidR="00D95CA9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Eventos</w:t>
            </w:r>
            <w:r w:rsidR="00242B65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do CEAU-CAU/SC</w:t>
            </w:r>
            <w:r w:rsid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. </w:t>
            </w:r>
          </w:p>
          <w:p w14:paraId="00EE1A77" w14:textId="4979EB0C" w:rsidR="00242B65" w:rsidRDefault="00242B65" w:rsidP="001F4AC2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  <w:p w14:paraId="4E6385A1" w14:textId="77777777" w:rsidR="00441ADB" w:rsidRDefault="00003829" w:rsidP="00441ADB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Ademais, o </w:t>
            </w:r>
            <w:r w:rsid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Arquiteto Flávio solicitou para que o tema “</w:t>
            </w:r>
            <w:r w:rsidR="001A330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Concursos Públicos </w:t>
            </w:r>
            <w:r w:rsidR="00250E4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para vagas de profissionais </w:t>
            </w:r>
            <w:r w:rsidR="001A330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nos </w:t>
            </w:r>
            <w:r w:rsidR="001A3300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municípios e </w:t>
            </w:r>
            <w:r w:rsidR="00250E40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no </w:t>
            </w:r>
            <w:r w:rsidR="001A3300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estado</w:t>
            </w:r>
            <w:r w:rsidR="00242B65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de Santa Catarina” fosse incluído como ponto de pauta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</w:t>
            </w:r>
            <w:r w:rsidR="001A3300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 </w:t>
            </w:r>
            <w:r w:rsidR="00441ADB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próxima reunião</w:t>
            </w:r>
            <w:r w:rsidR="00242B65"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ordinária do Colegiado e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para que se possível, na presente reunião fosse tratado a respeito do </w:t>
            </w:r>
            <w:r w:rsidR="00F53153" w:rsidRPr="00F5315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“Solare” (softwares livres</w:t>
            </w:r>
            <w:r w:rsidR="00F5315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para Arquitetura e Engenharia)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  <w:p w14:paraId="0762D87C" w14:textId="24363387" w:rsidR="00E65BC8" w:rsidRPr="00AF2DAF" w:rsidRDefault="00E65BC8" w:rsidP="00441ADB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0DB85211" w14:textId="4A868EF6" w:rsidR="008D3541" w:rsidRDefault="008D3541" w:rsidP="00074F58">
      <w:pPr>
        <w:pStyle w:val="SemEspaamento"/>
        <w:rPr>
          <w:rFonts w:ascii="Arial" w:hAnsi="Arial" w:cs="Arial"/>
          <w:sz w:val="16"/>
          <w:szCs w:val="16"/>
        </w:rPr>
      </w:pPr>
    </w:p>
    <w:p w14:paraId="27274E42" w14:textId="29F1FA1E" w:rsidR="00003829" w:rsidRDefault="00003829" w:rsidP="00074F58">
      <w:pPr>
        <w:pStyle w:val="SemEspaamento"/>
        <w:rPr>
          <w:rFonts w:ascii="Arial" w:hAnsi="Arial" w:cs="Arial"/>
          <w:sz w:val="16"/>
          <w:szCs w:val="16"/>
        </w:rPr>
      </w:pPr>
    </w:p>
    <w:p w14:paraId="431516F5" w14:textId="77777777" w:rsidR="00003829" w:rsidRPr="00AF2DAF" w:rsidRDefault="00003829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405C6" w:rsidRPr="00AF2DAF" w14:paraId="2A325C78" w14:textId="77777777" w:rsidTr="008525E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066A8C" w14:textId="265FB30C" w:rsidR="00276ED5" w:rsidRPr="00AF2DAF" w:rsidRDefault="005405C6" w:rsidP="00276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988B629" w14:textId="235B2AD9" w:rsidR="00CB7CD1" w:rsidRDefault="00CB7CD1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AF2DAF" w14:paraId="7D6AE458" w14:textId="77777777" w:rsidTr="002E060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34EE47" w14:textId="77777777" w:rsidR="00562BDD" w:rsidRPr="00AF2DAF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2875" w14:textId="4BAF937A" w:rsidR="00562BDD" w:rsidRPr="00AF2DAF" w:rsidRDefault="00C34EC1" w:rsidP="00C34EC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C34EC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Atualização saldo e info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rmações para projetos CEAU 2024. </w:t>
            </w:r>
          </w:p>
        </w:tc>
      </w:tr>
      <w:tr w:rsidR="00562BDD" w:rsidRPr="0020514C" w14:paraId="0F0D3ED8" w14:textId="77777777" w:rsidTr="00EB27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8C70DFE" w14:textId="77777777" w:rsidR="00562BDD" w:rsidRPr="0020514C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6CDD" w14:textId="77777777" w:rsidR="00562BDD" w:rsidRPr="00A0147B" w:rsidRDefault="00562BDD" w:rsidP="007D6C3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7B7A9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62BDD" w:rsidRPr="00AF2DAF" w14:paraId="40290D39" w14:textId="77777777" w:rsidTr="00EB27C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08ECF" w14:textId="77777777" w:rsidR="00562BDD" w:rsidRPr="00AF2DAF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3405E" w14:textId="1CFE89CA" w:rsidR="00E44BA0" w:rsidRPr="00511207" w:rsidRDefault="00C34EC1" w:rsidP="00AF724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C34E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Gerente João</w:t>
            </w:r>
            <w:r w:rsidR="00EA07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748D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apresentou as etapas adotadas pelo Conselho </w:t>
            </w:r>
            <w:r w:rsidR="00F679B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 execuç</w:t>
            </w:r>
            <w:r w:rsidR="000846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ão dos eventos, destacando </w:t>
            </w:r>
            <w:r w:rsidR="00C05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ocorrência de </w:t>
            </w:r>
            <w:r w:rsidR="000846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percalço</w:t>
            </w:r>
            <w:r w:rsidR="00C05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0846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05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0846B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 relação ao evento</w:t>
            </w:r>
            <w:r w:rsidR="001C08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CEAU: “A Reforma Tributária e Arquitetura e Urbanismo”</w:t>
            </w:r>
            <w:r w:rsidR="00C05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especialmente no </w:t>
            </w:r>
            <w:r w:rsidR="00462B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tocante à questão d</w:t>
            </w:r>
            <w:r w:rsidR="00C05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convite</w:t>
            </w:r>
            <w:r w:rsidR="00462B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</w:t>
            </w:r>
            <w:r w:rsidR="00C05A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462B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palestrante</w:t>
            </w:r>
            <w:r w:rsidR="0028302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que cancelou a participação </w:t>
            </w:r>
            <w:r w:rsidR="00D34C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perto da </w:t>
            </w:r>
            <w:r w:rsidR="0028302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data. </w:t>
            </w:r>
            <w:r w:rsidR="001C08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Seguidamente, apresentou</w:t>
            </w:r>
            <w:r w:rsidR="003C59A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os palestrantes que participaram do evento</w:t>
            </w:r>
            <w:r w:rsidR="001479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 w:rsidR="007E34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considerando a qualidade da discussão e a</w:t>
            </w:r>
            <w:r w:rsidR="00D34C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grande repercussão</w:t>
            </w:r>
            <w:r w:rsidR="00B21FC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Por fim</w:t>
            </w:r>
            <w:r w:rsidR="005A3EB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C505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mencionou que o valor </w:t>
            </w:r>
            <w:r w:rsidR="000346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total </w:t>
            </w:r>
            <w:r w:rsidR="00C505E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programado para o evento</w:t>
            </w:r>
            <w:r w:rsidR="000346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foi </w:t>
            </w:r>
            <w:r w:rsidR="00B21FC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praticamente todo </w:t>
            </w:r>
            <w:r w:rsidR="000346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executado e expôs </w:t>
            </w:r>
            <w:r w:rsidR="00172B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0346D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valor do saldo do estande de feiras</w:t>
            </w:r>
            <w:r w:rsidR="00FF4A1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574C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70083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Gustavo fez s</w:t>
            </w:r>
            <w:r w:rsidR="000E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ua avaliação acerca do evento, ponderando que não foi dada ciência ao Colegiado a respeito </w:t>
            </w:r>
            <w:r w:rsidR="006C24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  <w:r w:rsidR="000E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os novos nomes de palestrantes </w:t>
            </w:r>
            <w:r w:rsidR="00B355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antes de serem </w:t>
            </w:r>
            <w:r w:rsidR="00E84B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divulgados</w:t>
            </w:r>
            <w:r w:rsidR="00B355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na</w:t>
            </w:r>
            <w:r w:rsidR="005B2A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B355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mídias sociais do CAU/SC.</w:t>
            </w:r>
            <w:r w:rsidR="00E84B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8D24D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Após, falou sobre uma outra situação similar, relacionada ao evento “SUMMIT Cidades”</w:t>
            </w:r>
            <w:r w:rsidR="005033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574C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AF724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</w:t>
            </w:r>
            <w:r w:rsidR="00574C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Carlos </w:t>
            </w:r>
            <w:r w:rsidR="005033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ressaltou que o estande no “SUMMIT Cidades” é do CEAU e disse que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falta</w:t>
            </w:r>
            <w:r w:rsidR="005033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comunicação</w:t>
            </w:r>
            <w:r w:rsidR="001561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Para tanto, s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ug</w:t>
            </w:r>
            <w:r w:rsidR="003B0D1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eriu</w:t>
            </w:r>
            <w:r w:rsidR="001561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que o Colegiado </w:t>
            </w:r>
            <w:r w:rsidR="002F5B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passe a realizar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reuniões </w:t>
            </w:r>
            <w:r w:rsidR="001561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virtuais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informais</w:t>
            </w:r>
            <w:r w:rsidR="009F7D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F954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Ronaldo</w:t>
            </w:r>
            <w:r w:rsidR="00B219E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a respeito do evento “A Reforma Tributária e Arquitetura e Urbanismo”, julgou que houve falta de </w:t>
            </w:r>
            <w:r w:rsidR="00CB79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comunicação</w:t>
            </w:r>
            <w:r w:rsidR="00B219E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</w:t>
            </w:r>
            <w:r w:rsidR="00CE613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B219E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que diz respeito às alterações dos nomes.</w:t>
            </w:r>
            <w:r w:rsidR="00EA59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E745F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Logo depois também apresentou suas considerações acerca do evento </w:t>
            </w:r>
            <w:r w:rsidR="00EA59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“SUMMIT Cidades”</w:t>
            </w:r>
            <w:r w:rsidR="00E745F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F9549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337C4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Flávio</w:t>
            </w:r>
            <w:r w:rsidR="00EA59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acompanhou a</w:t>
            </w:r>
            <w:r w:rsidR="000E1F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="00EA59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337C4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avaliaç</w:t>
            </w:r>
            <w:r w:rsidR="000E1F2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ões </w:t>
            </w:r>
            <w:r w:rsidR="00E745F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expostas pelo IAB/SC e pela AsBEA/SC </w:t>
            </w:r>
            <w:r w:rsidR="00180BC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considerou que deveria ser concedida indenização</w:t>
            </w:r>
            <w:r w:rsidR="00D31D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/remuneração</w:t>
            </w:r>
            <w:r w:rsidR="00180BC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aos palestrantes como forma de valorização</w:t>
            </w:r>
            <w:r w:rsidR="00302EB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961F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Além disso, julgou importante dar continuidade ao tema “reforma tributária” </w:t>
            </w:r>
            <w:r w:rsidR="008E556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como forma de desdobramento do evento</w:t>
            </w:r>
            <w:r w:rsidR="000A18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e </w:t>
            </w:r>
            <w:r w:rsidR="00F67B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expôs opinião similar às demais entidades s</w:t>
            </w:r>
            <w:r w:rsidR="000A18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obre </w:t>
            </w:r>
            <w:r w:rsidR="00F67B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</w:t>
            </w:r>
            <w:r w:rsidR="000A18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questão do “</w:t>
            </w:r>
            <w:r w:rsidR="00A56E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SUMMIT</w:t>
            </w:r>
            <w:r w:rsidR="000A18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Cidades”</w:t>
            </w:r>
            <w:r w:rsidR="00F67B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Ao final, </w:t>
            </w:r>
            <w:r w:rsidR="003179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questionou sobre os eventos inicialmente aventados para o próximo semestre. </w:t>
            </w:r>
            <w:r w:rsidR="009B403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7D76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</w:t>
            </w:r>
            <w:r w:rsidR="009B403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Carlos explicou sobre a impossibilidade de o CAU/SC conceder pagamento de remuneração aos palestrantes.</w:t>
            </w:r>
            <w:r w:rsidR="00F64CC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C5F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Gustavo sugeriu </w:t>
            </w:r>
            <w:r w:rsidR="00006B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como encaminhamento</w:t>
            </w:r>
            <w:r w:rsidR="005C35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inserir esse tema como</w:t>
            </w:r>
            <w:r w:rsidR="00006B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primeiro </w:t>
            </w:r>
            <w:r w:rsidR="005C35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item de </w:t>
            </w:r>
            <w:r w:rsidR="00006B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pauta </w:t>
            </w:r>
            <w:r w:rsidR="005C35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 próxima Reunião Ordinária do CEAU-CAU/SC, a ser realizada no dia 10 de outubro de 2024, a fim de que sejam apresentadas </w:t>
            </w:r>
            <w:r w:rsidR="00006B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propostas de projetos para u</w:t>
            </w:r>
            <w:r w:rsidR="005C35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tilização do </w:t>
            </w:r>
            <w:r w:rsidR="00006B1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recurso financeiro disponível</w:t>
            </w:r>
            <w:r w:rsidR="005C350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FC5F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EA47C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</w:t>
            </w:r>
            <w:r w:rsidR="00FC5F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Carlos sugeriu</w:t>
            </w:r>
            <w:r w:rsidR="00620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52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 no </w:t>
            </w:r>
            <w:r w:rsidR="00620B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prazo de quinze a vinte dias</w:t>
            </w:r>
            <w:r w:rsidR="00F52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fosse realizada </w:t>
            </w:r>
            <w:r w:rsidR="00FC5FB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reunião virtual</w:t>
            </w:r>
            <w:r w:rsidR="00D100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87E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informal </w:t>
            </w:r>
            <w:r w:rsidR="00D100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 tratar sobre o assunto.</w:t>
            </w:r>
            <w:r w:rsidR="00EF69C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110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Após discussão, foi definido como encaminhamento por utilizar o </w:t>
            </w:r>
            <w:r w:rsidR="0003490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saldo </w:t>
            </w:r>
            <w:r w:rsidR="00F110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dos </w:t>
            </w:r>
            <w:r w:rsidR="0003490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recursos</w:t>
            </w:r>
            <w:r w:rsidR="0054017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F110D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financeiros do CEAU-CAU/SC no valor de R$ 11.160,00 (onze mil cento e sessenta reais) </w:t>
            </w:r>
            <w:r w:rsidR="00B50B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para o evento do mês de outubro, com a alteração da data da 56ª Reunião Ordinária do CEAU-CAU/SC </w:t>
            </w:r>
            <w:r w:rsidR="002705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dia 04 de outubro de 2024 para o dia 10 de outubro de 2024</w:t>
            </w:r>
            <w:r w:rsidR="00056F6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em Criciúma</w:t>
            </w:r>
            <w:r w:rsidR="0027050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EF69C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Também foi definido por realizar</w:t>
            </w:r>
            <w:r w:rsidR="00587E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reunião virtual informal </w:t>
            </w:r>
            <w:r w:rsidR="00587EBB" w:rsidRPr="00587E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no dia 12 de agosto de 2024, das 08h30min às 09h30min, para </w:t>
            </w:r>
            <w:r w:rsidR="00FD38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definição sobre os três convidados e uma lista de substitutos</w:t>
            </w:r>
            <w:r w:rsidR="004451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assim como definição do tema para elaboração de materiais</w:t>
            </w:r>
            <w:r w:rsidR="001B396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 Ademais, foi estabelecido que o evento seria realizado no dia 10 de outubro de 2024, no período da noite</w:t>
            </w:r>
            <w:r w:rsidR="001E16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em Criciúma, com </w:t>
            </w:r>
            <w:r w:rsidR="00E214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transmissão </w:t>
            </w:r>
            <w:r w:rsidR="001E16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online</w:t>
            </w:r>
            <w:r w:rsidR="006A714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F753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tema</w:t>
            </w:r>
            <w:r w:rsidR="00BF24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central</w:t>
            </w:r>
            <w:r w:rsidR="00F753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principal </w:t>
            </w:r>
            <w:r w:rsidR="00BF24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inicial “reforma tributária”</w:t>
            </w:r>
            <w:r w:rsidR="006A714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e resgatar a lista inicial dos participantes</w:t>
            </w:r>
            <w:r w:rsidR="00874B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7D75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Por fim, foi definido que o local </w:t>
            </w:r>
            <w:r w:rsidR="007D75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de realização da 156ª Reunião Plenária Ordinária, do dia 11 de outubro de 2024, seria alterado para a cidade de Criciúma. </w:t>
            </w:r>
            <w:r w:rsidR="00EF69CD" w:rsidRPr="009752D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45E1C8B" w14:textId="1979C103" w:rsidR="00562BDD" w:rsidRDefault="00562BDD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AF2DAF" w14:paraId="09D7D677" w14:textId="77777777" w:rsidTr="00562BD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9D7D675" w14:textId="420D283A" w:rsidR="00562BDD" w:rsidRPr="0020514C" w:rsidRDefault="00562BDD" w:rsidP="00A5057C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6" w14:textId="6926F9EA" w:rsidR="00562BDD" w:rsidRPr="00D835CE" w:rsidRDefault="00337C41" w:rsidP="00E61863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337C4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Levantamento dos dados relativos a profissi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onais de arquitetura e empresas. </w:t>
            </w:r>
          </w:p>
        </w:tc>
      </w:tr>
      <w:tr w:rsidR="00562BDD" w:rsidRPr="00AF2DAF" w14:paraId="09D7D67C" w14:textId="77777777" w:rsidTr="007D6C3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678" w14:textId="556B4AA1" w:rsidR="00562BDD" w:rsidRPr="00AF2DAF" w:rsidRDefault="00562BDD" w:rsidP="00A5057C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B" w14:textId="73214190" w:rsidR="00562BDD" w:rsidRPr="00A0147B" w:rsidRDefault="00562BDD" w:rsidP="00044B5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62BDD" w:rsidRPr="00AF2DAF" w14:paraId="09D7D67F" w14:textId="77777777" w:rsidTr="007D6C3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9D7D67D" w14:textId="5DDD1F15" w:rsidR="00562BDD" w:rsidRPr="00AF2DAF" w:rsidRDefault="00562BDD" w:rsidP="00B8105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E" w14:textId="6663F50F" w:rsidR="00A955FB" w:rsidRPr="00EA07C9" w:rsidRDefault="00B63FD7" w:rsidP="005512DF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FF5A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Arquiteto </w:t>
            </w:r>
            <w:r w:rsidR="004B6C5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Leonardo</w:t>
            </w:r>
            <w:r w:rsidR="000054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</w:t>
            </w:r>
            <w:r w:rsidR="00370CE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estacou que </w:t>
            </w:r>
            <w:r w:rsidR="000054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os dados </w:t>
            </w:r>
            <w:r w:rsidR="006C4C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poderiam trazer </w:t>
            </w:r>
            <w:r w:rsidR="007823A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informações</w:t>
            </w:r>
            <w:r w:rsidR="006C4C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mais específicas para auxiliar o Colegiado </w:t>
            </w:r>
            <w:r w:rsidR="007823A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 elaboração de projetos futuros</w:t>
            </w:r>
            <w:r w:rsidR="0000545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seguidamente apresentou levantamento interno dos dados relativos à arquitetura, pessoa física e pessoa jurídica.</w:t>
            </w:r>
            <w:r w:rsidR="00087E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B13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5C5C0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</w:t>
            </w:r>
            <w:r w:rsidR="005B13E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Carlos </w:t>
            </w:r>
            <w:r w:rsidR="000D5B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disse que </w:t>
            </w:r>
            <w:r w:rsidR="008149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Arquiteto Leonardo poderia verificar a possibilidade de conceder determinados dados por demanda às entidades p</w:t>
            </w:r>
            <w:r w:rsidR="002F12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ara </w:t>
            </w:r>
            <w:r w:rsidR="0081497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auxiliá-las na execução de </w:t>
            </w:r>
            <w:r w:rsidR="002F12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suas ações</w:t>
            </w:r>
            <w:r w:rsidR="00056D3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7B35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Gustavo sugeriu </w:t>
            </w:r>
            <w:r w:rsidR="00C46C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 </w:t>
            </w:r>
            <w:r w:rsidR="007B351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próximo ano</w:t>
            </w:r>
            <w:r w:rsidR="00E860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como projeto do CEAU-CAU/</w:t>
            </w:r>
            <w:r w:rsidR="0032276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SC, fosse</w:t>
            </w:r>
            <w:r w:rsidR="00520C4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feito </w:t>
            </w:r>
            <w:r w:rsidR="00C46C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diagnóstico dos dados</w:t>
            </w:r>
            <w:r w:rsidR="00C46C56" w:rsidRPr="008C5C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0D5C59" w:rsidRPr="008C5C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4B6C58" w:rsidRPr="008C5C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Flávio</w:t>
            </w:r>
            <w:r w:rsidR="00F443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6314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falou que parte dos dados </w:t>
            </w:r>
            <w:r w:rsidR="00827E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</w:t>
            </w:r>
            <w:r w:rsidR="00F443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Portal da Transparência</w:t>
            </w:r>
            <w:r w:rsidR="00827E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(consulta sobre profissionais e RRT) estava</w:t>
            </w:r>
            <w:r w:rsidR="00F443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desatualizado</w:t>
            </w:r>
            <w:r w:rsidR="0063141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há cinco anos. O Gerente João </w:t>
            </w:r>
            <w:r w:rsidR="00725B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prestou explicação sobre o assunto. O Arquiteto Flávio disse que na categoria que acessou não constava conteúdo</w:t>
            </w:r>
            <w:r w:rsidR="008426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destacando que sua fala não se tratava de uma forma de cobrança, mas sim de uma forma para promoção de melhorias</w:t>
            </w:r>
            <w:r w:rsidR="00725B5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A462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Após, também pontuou a questão do sistema</w:t>
            </w:r>
            <w:r w:rsidR="008D160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CAU/BR</w:t>
            </w:r>
            <w:r w:rsidR="00A4620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“Ache um Arquiteto”</w:t>
            </w:r>
            <w:r w:rsidR="008D160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="009562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destacando que em pesquisa </w:t>
            </w:r>
            <w:r w:rsidR="000A7A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 município, associação, consórcio, fundação, faculdade e universidade de Santa Catarina, apareciam números contados</w:t>
            </w:r>
            <w:r w:rsidR="00103F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pessoas jurídicas com esses termos. Acrescentou que dessa forma, não era possível saber se o baixo número se dava por inconsistência ou </w:t>
            </w:r>
            <w:r w:rsidR="000C40A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 falta de cadastramento</w:t>
            </w:r>
            <w:r w:rsidR="00A675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</w:t>
            </w:r>
            <w:r w:rsidR="0040037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seguidamente chamou atenção para a questão do RRT de cargo e função</w:t>
            </w:r>
            <w:r w:rsidR="00F56F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julgando que era um dado importante pois vincula o profissional</w:t>
            </w:r>
            <w:r w:rsidR="00547B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à pessoa jurídica. </w:t>
            </w:r>
            <w:r w:rsid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Posteriormente, </w:t>
            </w:r>
            <w:r w:rsidR="00547B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considerou pertinente </w:t>
            </w:r>
            <w:r w:rsidR="004F2F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realização de </w:t>
            </w:r>
            <w:r w:rsidR="004B6C58" w:rsidRPr="004F2F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campanha </w:t>
            </w:r>
            <w:r w:rsidR="0042771A" w:rsidRPr="004F2F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 </w:t>
            </w:r>
            <w:r w:rsidR="004B6C58" w:rsidRPr="004F2F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orientação </w:t>
            </w:r>
            <w:r w:rsidR="00547BC6" w:rsidRPr="004F2F0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para os próximos períodos</w:t>
            </w:r>
            <w:r w:rsidR="00A334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solicitou para que na próxima reunião do Colegiado (56ª Reunião Ordinária do CEAU-CAU/SC, de 10 de outubro de 2024), </w:t>
            </w:r>
            <w:r w:rsidR="00AB1C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fossem trazidos </w:t>
            </w:r>
            <w:r w:rsidR="00BC47A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dados relativos </w:t>
            </w:r>
            <w:r w:rsidR="00BC47A3" w:rsidRPr="00765E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à RRT de cargo e função</w:t>
            </w:r>
            <w:r w:rsid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Ao final sugeriu ampliar os </w:t>
            </w:r>
            <w:r w:rsidR="005512DF" w:rsidRP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dados p</w:t>
            </w:r>
            <w:r w:rsidR="00812C5D" w:rsidRP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ara o </w:t>
            </w:r>
            <w:r w:rsidR="004B6C58" w:rsidRP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Relatório de Gestão </w:t>
            </w:r>
            <w:r w:rsidR="000A4286" w:rsidRP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CAU/SC</w:t>
            </w:r>
            <w:r w:rsidR="005512DF" w:rsidRP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551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4B6C5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80B312A" w14:textId="423B2CA2" w:rsidR="00440DBC" w:rsidRDefault="00440DBC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8832CE" w:rsidRPr="00D0403C" w14:paraId="6A67B8EB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071EBAA" w14:textId="01AD5624" w:rsidR="008832CE" w:rsidRPr="0020514C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8471" w14:textId="408519E0" w:rsidR="008832CE" w:rsidRPr="008832CE" w:rsidRDefault="00D1255C" w:rsidP="008740F6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D1255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Estruturaç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ão do CEAU: comunicação interna.</w:t>
            </w:r>
          </w:p>
        </w:tc>
      </w:tr>
      <w:tr w:rsidR="008832CE" w:rsidRPr="00A0147B" w14:paraId="461F5F75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2DFADC" w14:textId="77777777" w:rsidR="008832CE" w:rsidRPr="00AF2DAF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D7FE0" w14:textId="77777777" w:rsidR="008832CE" w:rsidRPr="00A0147B" w:rsidRDefault="008832CE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8832CE" w:rsidRPr="00EA1975" w14:paraId="5C733B62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C9DF65A" w14:textId="77777777" w:rsidR="008832CE" w:rsidRPr="00AF2DAF" w:rsidRDefault="008832CE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1EC4E" w14:textId="2D3B576F" w:rsidR="008740F6" w:rsidRPr="008740F6" w:rsidRDefault="004F0030" w:rsidP="009B72E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003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Gerente João</w:t>
            </w:r>
            <w:r w:rsidR="002E7F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0579F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disse </w:t>
            </w:r>
            <w:r w:rsidR="002E7F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que o Conselho estava mais c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omo receptor </w:t>
            </w:r>
            <w:r w:rsidR="002E7F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que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proponente</w:t>
            </w:r>
            <w:r w:rsidR="002E7F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alguma ação. </w:t>
            </w:r>
            <w:r w:rsidR="001076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Flávio </w:t>
            </w:r>
            <w:r w:rsidR="00CC47C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julgou necessário o Colegiado ter um canal de comunicação oficial. </w:t>
            </w:r>
            <w:r w:rsidR="00C129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1076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Arquiteto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Gustavo</w:t>
            </w:r>
            <w:r w:rsidR="00C129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opinou que </w:t>
            </w:r>
            <w:r w:rsidR="00EB7DB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questões mais importantes deveriam ser discutidas em reuniões oficiais. </w:t>
            </w:r>
            <w:r w:rsidR="001076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BA59C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Presidente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Carlos </w:t>
            </w:r>
            <w:r w:rsidR="006B35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considerou que o Coordenador do CEAU-CAU/SC poderia </w:t>
            </w:r>
            <w:r w:rsidR="004716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 apropriar um pouco mais da assessoria do Colegiado</w:t>
            </w:r>
            <w:r w:rsidR="000D5D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a fim de juntos construírem a melhor forma de </w:t>
            </w:r>
            <w:r w:rsidR="004716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comunicação</w:t>
            </w:r>
            <w:r w:rsidR="000D5D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dadas as situações. </w:t>
            </w:r>
            <w:r w:rsidR="00A51C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Gustavo, na condição de coordenador, disse que ultimamente vinha funcionando dessa maneira, mas </w:t>
            </w:r>
            <w:r w:rsidR="00E26BC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destacou que por mais de uma vez aconteceram situações nas quais foi surpreendido. 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Ronaldo</w:t>
            </w:r>
            <w:r w:rsidR="00795B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afirmou que ocorreram falhas de comunicação</w:t>
            </w:r>
            <w:r w:rsidR="002773B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considerando necessário tornar a </w:t>
            </w:r>
            <w:r w:rsidR="00F47E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comunicação</w:t>
            </w:r>
            <w:r w:rsidR="002773B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simples </w:t>
            </w:r>
            <w:r w:rsidR="00F47E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 o apoio</w:t>
            </w:r>
            <w:r w:rsidR="009B72E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CAU/SC para execução das atividades quando necessário. </w:t>
            </w:r>
            <w:r w:rsidR="00F47E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oi definido como encaminhamento 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 o Assessor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Daniel e 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Arquiteto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Gustavo conversa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riam a fim de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trazer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 xml:space="preserve">proposta </w:t>
            </w:r>
            <w:r w:rsidR="001B7C1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 fluxo 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para </w:t>
            </w:r>
            <w:r w:rsidR="001B7C1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ser apresentada n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</w:t>
            </w:r>
            <w:r w:rsidR="009E79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56ª R</w:t>
            </w:r>
            <w:r w:rsidR="0021388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eunião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9E79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rdinária do CEAU-CAU/SC, </w:t>
            </w:r>
            <w:r w:rsidR="009E794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</w:t>
            </w:r>
            <w:r w:rsidR="00A37E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dia 10 de outubro de 2024.</w:t>
            </w:r>
          </w:p>
        </w:tc>
      </w:tr>
    </w:tbl>
    <w:p w14:paraId="732C2AC6" w14:textId="0870B908" w:rsidR="008832CE" w:rsidRDefault="008832CE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8832CE" w:rsidRPr="008832CE" w14:paraId="7F56728A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EED2EA" w14:textId="4A7E8D81" w:rsidR="008832CE" w:rsidRPr="0020514C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4C00" w14:textId="1E057ADF" w:rsidR="008832CE" w:rsidRPr="008832CE" w:rsidRDefault="002726AC" w:rsidP="008832CE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726A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Admiss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ão de entidade: requerente ABEA. </w:t>
            </w:r>
          </w:p>
        </w:tc>
      </w:tr>
      <w:tr w:rsidR="008832CE" w:rsidRPr="00A0147B" w14:paraId="020A77A0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751078" w14:textId="77777777" w:rsidR="008832CE" w:rsidRPr="00AF2DAF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9AA4" w14:textId="77777777" w:rsidR="008832CE" w:rsidRPr="00A0147B" w:rsidRDefault="008832CE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8832CE" w:rsidRPr="00EA1975" w14:paraId="66196222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69BD3C5" w14:textId="77777777" w:rsidR="008832CE" w:rsidRPr="00AF2DAF" w:rsidRDefault="008832CE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A5D47" w14:textId="6C5CB7AB" w:rsidR="00860709" w:rsidRPr="00024BE3" w:rsidRDefault="00A751AF" w:rsidP="0079619A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Gerente </w:t>
            </w:r>
            <w:r w:rsidR="002726AC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João </w:t>
            </w:r>
            <w:r w:rsidR="00EE1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evidenciou que o processo estava em fase de </w:t>
            </w:r>
            <w:r w:rsidR="002726AC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validação documental para </w:t>
            </w:r>
            <w:r w:rsidR="00EE1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ser </w:t>
            </w:r>
            <w:r w:rsidR="002726AC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encaminha</w:t>
            </w:r>
            <w:r w:rsidR="00EE1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ao </w:t>
            </w:r>
            <w:r w:rsidR="002726AC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Plenário</w:t>
            </w:r>
            <w:r w:rsidR="00EE1A3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CAU/SC</w:t>
            </w:r>
            <w:r w:rsidR="00A2079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haja vista </w:t>
            </w:r>
            <w:r w:rsidR="00B8502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necessidade de </w:t>
            </w:r>
            <w:r w:rsidR="002726AC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alteração </w:t>
            </w:r>
            <w:r w:rsidR="00611C8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do </w:t>
            </w:r>
            <w:r w:rsidR="002726AC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Regimento Interno</w:t>
            </w:r>
            <w:r w:rsidR="007961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por conta da n</w:t>
            </w:r>
            <w:r w:rsidR="00860709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ova regra nacional</w:t>
            </w:r>
            <w:r w:rsidR="000134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860709" w:rsidRPr="00024BE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7772C63" w14:textId="4EDA82AC" w:rsidR="008832CE" w:rsidRDefault="008832CE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E4464" w:rsidRPr="008832CE" w14:paraId="6598CBF0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CCA7B10" w14:textId="02FC4DA9" w:rsidR="005E4464" w:rsidRPr="0020514C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0152B" w14:textId="3C45574F" w:rsidR="005E4464" w:rsidRPr="008832CE" w:rsidRDefault="00873F82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73F8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Atualização de dados e inform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ações das entidades (Rede CEAU). </w:t>
            </w:r>
          </w:p>
        </w:tc>
      </w:tr>
      <w:tr w:rsidR="005E4464" w:rsidRPr="00A0147B" w14:paraId="20C811E8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D4B4AB" w14:textId="77777777" w:rsidR="005E4464" w:rsidRPr="00AF2DAF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3CEF9" w14:textId="77777777" w:rsidR="005E4464" w:rsidRPr="00A0147B" w:rsidRDefault="005E4464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E4464" w:rsidRPr="00EA1975" w14:paraId="132133F8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663B6E4" w14:textId="77777777" w:rsidR="005E4464" w:rsidRPr="00AF2DAF" w:rsidRDefault="005E4464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37662" w14:textId="2382A2FB" w:rsidR="000B3E30" w:rsidRPr="00F71A56" w:rsidRDefault="00873F82" w:rsidP="00873F8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873F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Pr="003D4DB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Gerente João</w:t>
            </w:r>
            <w:r w:rsidR="00832B91" w:rsidRPr="003D4DB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salientou que esse assunto estava na esteira do discutido na presente reunião a respeito dos dados</w:t>
            </w:r>
            <w:r w:rsidR="006D7386" w:rsidRPr="003D4DB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mencionando que o CAU/SC carece das informações das entidades a fim de saber como atuar em rede</w:t>
            </w:r>
            <w:r w:rsidR="00A0230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6D7386" w:rsidRPr="003D4DB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FD3D621" w14:textId="77777777" w:rsidR="005E4464" w:rsidRDefault="005E4464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E4464" w:rsidRPr="008832CE" w14:paraId="586C4E8F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FB71D69" w14:textId="56B9F599" w:rsidR="005E4464" w:rsidRPr="0020514C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0013C" w14:textId="4D829EF9" w:rsidR="005E4464" w:rsidRPr="008832CE" w:rsidRDefault="002A5017" w:rsidP="005E4464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A501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Atualizações sobre alterações das Di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retrizes Curriculares Nacionais. </w:t>
            </w:r>
          </w:p>
        </w:tc>
      </w:tr>
      <w:tr w:rsidR="005E4464" w:rsidRPr="00A0147B" w14:paraId="032D6AD6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0EB637" w14:textId="77777777" w:rsidR="005E4464" w:rsidRPr="00AF2DAF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135E5" w14:textId="77777777" w:rsidR="005E4464" w:rsidRPr="00A0147B" w:rsidRDefault="005E4464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E4464" w:rsidRPr="00EA1975" w14:paraId="1FE5B683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06842A7" w14:textId="77777777" w:rsidR="005E4464" w:rsidRPr="00AF2DAF" w:rsidRDefault="005E4464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C249F" w14:textId="745CA3CA" w:rsidR="00BA3F68" w:rsidRPr="00E54751" w:rsidRDefault="00552D40" w:rsidP="00552D40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547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Arquiteto Newton informou que</w:t>
            </w:r>
            <w:r w:rsidR="005A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 Conselho Nacional de Educação – CNE havia aprovado as novas Diretrizes Curriculares Nacionais – DCNs</w:t>
            </w:r>
            <w:r w:rsidR="00DB02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com pequenas alterações que a própria </w:t>
            </w:r>
            <w:r w:rsidR="00DB0257" w:rsidRPr="00DB02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Associação Brasileira de Ensino de Arquitetura e Urbanismo</w:t>
            </w:r>
            <w:r w:rsidR="00DB025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ABEA já tinha se manifestado. </w:t>
            </w:r>
            <w:r w:rsidR="005A1C9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E5475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173A65B" w14:textId="723C3869" w:rsidR="00644184" w:rsidRDefault="00644184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472A75" w:rsidRPr="008832CE" w14:paraId="6E6EDCA4" w14:textId="77777777" w:rsidTr="00613F4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3485FD" w14:textId="4CFF2D20" w:rsidR="00472A75" w:rsidRPr="0020514C" w:rsidRDefault="00472A75" w:rsidP="00613F4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5392B" w14:textId="6D3C365A" w:rsidR="00472A75" w:rsidRPr="008832CE" w:rsidRDefault="0062170F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2170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Atualizações sobre acesso a Normas AB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NT para Arquitetos e Urbanistas. </w:t>
            </w:r>
          </w:p>
        </w:tc>
      </w:tr>
      <w:tr w:rsidR="00472A75" w:rsidRPr="00A0147B" w14:paraId="7778ACFB" w14:textId="77777777" w:rsidTr="00613F4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137E5C" w14:textId="77777777" w:rsidR="00472A75" w:rsidRPr="00AF2DAF" w:rsidRDefault="00472A75" w:rsidP="00613F4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34FC9" w14:textId="77777777" w:rsidR="00472A75" w:rsidRPr="00A0147B" w:rsidRDefault="00472A75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472A75" w:rsidRPr="00AE5753" w14:paraId="199C09E3" w14:textId="77777777" w:rsidTr="00613F49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B9106A7" w14:textId="77777777" w:rsidR="00472A75" w:rsidRPr="00AF2DAF" w:rsidRDefault="00472A75" w:rsidP="00613F4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91D0B" w14:textId="1C56DE22" w:rsidR="00472A75" w:rsidRPr="00AE5753" w:rsidRDefault="005A0C7A" w:rsidP="0062170F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</w:t>
            </w:r>
            <w:r w:rsidR="005F05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oi definido que o assunto seria tratado </w:t>
            </w:r>
            <w:r w:rsidR="00D943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 próxima</w:t>
            </w:r>
            <w:r w:rsidR="0062170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reunião</w:t>
            </w:r>
            <w:r w:rsidR="005F05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ordinária</w:t>
            </w:r>
            <w:r w:rsidR="00D943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F05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(56ª Reunião Ordinária do CEAU-CAU/SC, do dia 10 de outubro de 2024)</w:t>
            </w:r>
            <w:r w:rsidR="00D9433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5F051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B4D08E3" w14:textId="255A9FF1" w:rsidR="00472A75" w:rsidRDefault="00472A75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472A75" w:rsidRPr="008832CE" w14:paraId="765EB38D" w14:textId="77777777" w:rsidTr="00613F4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BAEFA9F" w14:textId="7530AE4A" w:rsidR="00472A75" w:rsidRPr="0020514C" w:rsidRDefault="00472A75" w:rsidP="00613F4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166BA" w14:textId="434DC3E7" w:rsidR="00472A75" w:rsidRPr="008832CE" w:rsidRDefault="00861F04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61F0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Aplicação do salário mínimo profissional a partir da Resolu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ção do CAU/BR. </w:t>
            </w:r>
          </w:p>
        </w:tc>
      </w:tr>
      <w:tr w:rsidR="00472A75" w:rsidRPr="00A0147B" w14:paraId="0F6002CB" w14:textId="77777777" w:rsidTr="00613F4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1B1B17" w14:textId="77777777" w:rsidR="00472A75" w:rsidRPr="00AF2DAF" w:rsidRDefault="00472A75" w:rsidP="00613F4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B065D" w14:textId="77777777" w:rsidR="00472A75" w:rsidRPr="00A0147B" w:rsidRDefault="00472A75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472A75" w:rsidRPr="00AE5753" w14:paraId="20CCC017" w14:textId="77777777" w:rsidTr="00613F49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57D386" w14:textId="77777777" w:rsidR="00472A75" w:rsidRPr="00AF2DAF" w:rsidRDefault="00472A75" w:rsidP="00613F4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ABB35" w14:textId="0EF74776" w:rsidR="00472A75" w:rsidRPr="00AE5753" w:rsidRDefault="005A0C7A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</w:t>
            </w:r>
            <w:r w:rsidR="00174E5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oi definido que o assunto seria tratado na próxima reunião ordinária (56ª Reunião Ordinária do CEAU-CAU/SC, do dia 10 de outubro de 2024).</w:t>
            </w:r>
          </w:p>
        </w:tc>
      </w:tr>
    </w:tbl>
    <w:p w14:paraId="20B6B23A" w14:textId="1BE00E19" w:rsidR="00472A75" w:rsidRDefault="00472A75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472A75" w:rsidRPr="008832CE" w14:paraId="7F6B393D" w14:textId="77777777" w:rsidTr="00613F4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79B31D0" w14:textId="7B8589AA" w:rsidR="00472A75" w:rsidRPr="0020514C" w:rsidRDefault="00472A75" w:rsidP="00613F4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2DCBE" w14:textId="72CA564C" w:rsidR="00472A75" w:rsidRPr="008832CE" w:rsidRDefault="00C97179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Revisão do Regimento do CEAU. </w:t>
            </w:r>
          </w:p>
        </w:tc>
      </w:tr>
      <w:tr w:rsidR="00472A75" w:rsidRPr="00A0147B" w14:paraId="51307E94" w14:textId="77777777" w:rsidTr="00613F4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7FDFA8" w14:textId="77777777" w:rsidR="00472A75" w:rsidRPr="00AF2DAF" w:rsidRDefault="00472A75" w:rsidP="00613F4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40BAA" w14:textId="77777777" w:rsidR="00472A75" w:rsidRPr="00A0147B" w:rsidRDefault="00472A75" w:rsidP="00613F49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472A75" w:rsidRPr="00AE5753" w14:paraId="594A1B64" w14:textId="77777777" w:rsidTr="00613F49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C74DD7D" w14:textId="77777777" w:rsidR="00472A75" w:rsidRPr="00AF2DAF" w:rsidRDefault="00472A75" w:rsidP="00613F4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1E990" w14:textId="794668B3" w:rsidR="00472A75" w:rsidRPr="00AE5753" w:rsidRDefault="00B44E6F" w:rsidP="009E7B60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Gerente João informou que </w:t>
            </w:r>
            <w:r w:rsidR="00700FD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processo 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revisão</w:t>
            </w:r>
            <w:r w:rsidR="00700FD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regimento </w:t>
            </w:r>
            <w:r w:rsidR="003433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iniciava 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part</w:t>
            </w:r>
            <w:r w:rsidR="00DB64C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</w:t>
            </w:r>
            <w:r w:rsidR="003433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 de análise 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setor jurídico do CAU/SC e que estava sendo aguardado seu </w:t>
            </w:r>
            <w:r w:rsidR="00C9717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posicionamento</w:t>
            </w:r>
            <w:r w:rsidR="00F62C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 </w:t>
            </w:r>
            <w:r w:rsidR="0029443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Foi definido como encaminhamento que as p</w:t>
            </w:r>
            <w:r w:rsidR="00C9717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ropostas </w:t>
            </w:r>
            <w:r w:rsidR="0029443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fossem</w:t>
            </w:r>
            <w:r w:rsidR="00C9717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encaminhadas para o CAU/SC </w:t>
            </w:r>
            <w:r w:rsidR="0029443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visto a proximidade do momento de discussão.</w:t>
            </w:r>
            <w:r w:rsidR="00803E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 </w:t>
            </w:r>
            <w:r w:rsidR="000A76F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</w:t>
            </w:r>
            <w:r w:rsidR="00803E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Carlos </w:t>
            </w:r>
            <w:r w:rsidR="005669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julgou que primeiramente seria necessário </w:t>
            </w:r>
            <w:r w:rsidR="009E7B6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verificar</w:t>
            </w:r>
            <w:r w:rsidR="0056691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os encaminhamentos necessários à luz da nova resolução</w:t>
            </w:r>
            <w:r w:rsidR="009E7B6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 quais questões as entidades do Colegiado g</w:t>
            </w:r>
            <w:r w:rsidR="00A866B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ostariam que fossem modificadas.</w:t>
            </w:r>
          </w:p>
        </w:tc>
      </w:tr>
    </w:tbl>
    <w:p w14:paraId="0D7589CF" w14:textId="0E071FCE" w:rsidR="00472A75" w:rsidRDefault="00472A75" w:rsidP="00644184">
      <w:pPr>
        <w:pStyle w:val="SemEspaamento"/>
        <w:rPr>
          <w:rFonts w:ascii="Arial" w:hAnsi="Arial" w:cs="Arial"/>
          <w:sz w:val="16"/>
          <w:szCs w:val="16"/>
        </w:rPr>
      </w:pPr>
    </w:p>
    <w:p w14:paraId="425BDB02" w14:textId="58EDA5E8" w:rsidR="00A866B3" w:rsidRDefault="00A866B3" w:rsidP="00644184">
      <w:pPr>
        <w:pStyle w:val="SemEspaamento"/>
        <w:rPr>
          <w:rFonts w:ascii="Arial" w:hAnsi="Arial" w:cs="Arial"/>
          <w:sz w:val="16"/>
          <w:szCs w:val="16"/>
        </w:rPr>
      </w:pPr>
    </w:p>
    <w:p w14:paraId="30028861" w14:textId="77777777" w:rsidR="00A866B3" w:rsidRPr="00AF2DAF" w:rsidRDefault="00A866B3" w:rsidP="00644184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CF7737" w:rsidRPr="00237E69" w14:paraId="25FE0CB9" w14:textId="77777777" w:rsidTr="001F4AC2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84715E" w14:textId="77777777" w:rsidR="00CF7737" w:rsidRPr="00237E69" w:rsidRDefault="00CF7737" w:rsidP="001F4A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B71C8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lastRenderedPageBreak/>
              <w:t>APRECIAÇÃO DE ASSUNTOS EXTRA PAUTA</w:t>
            </w:r>
          </w:p>
        </w:tc>
      </w:tr>
    </w:tbl>
    <w:tbl>
      <w:tblPr>
        <w:tblW w:w="90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F7737" w:rsidRPr="00CF7737" w14:paraId="2421D995" w14:textId="77777777" w:rsidTr="008531DC">
        <w:trPr>
          <w:trHeight w:val="117"/>
        </w:trPr>
        <w:tc>
          <w:tcPr>
            <w:tcW w:w="1974" w:type="dxa"/>
            <w:shd w:val="clear" w:color="000000" w:fill="F2F2F2"/>
            <w:noWrap/>
            <w:vAlign w:val="center"/>
            <w:hideMark/>
          </w:tcPr>
          <w:p w14:paraId="1E3AEC6D" w14:textId="77777777" w:rsidR="00CF7737" w:rsidRPr="00CF7737" w:rsidRDefault="00CF7737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B5103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shd w:val="clear" w:color="auto" w:fill="auto"/>
            <w:noWrap/>
            <w:vAlign w:val="center"/>
            <w:hideMark/>
          </w:tcPr>
          <w:p w14:paraId="558CD58E" w14:textId="1041E5F1" w:rsidR="00CF7737" w:rsidRPr="00CF7737" w:rsidRDefault="00CF7737" w:rsidP="001F4AC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B5103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- </w:t>
            </w:r>
            <w:r w:rsidR="00B5103B" w:rsidRPr="00B5103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Eventos do CEAU-CAU/SC.</w:t>
            </w:r>
          </w:p>
          <w:p w14:paraId="16E99F20" w14:textId="77777777" w:rsidR="00CF7737" w:rsidRPr="00CF7737" w:rsidRDefault="00CF7737" w:rsidP="001F4AC2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</w:p>
          <w:p w14:paraId="1B8A4FBE" w14:textId="6F241843" w:rsidR="00CF7737" w:rsidRPr="00DF1936" w:rsidRDefault="00D832C4" w:rsidP="00D832C4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Item contemplado</w:t>
            </w:r>
            <w:r w:rsidR="00F21D11" w:rsidRPr="00F21D1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durante a </w:t>
            </w:r>
            <w:r w:rsidR="0095376C" w:rsidRPr="00F21D11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discussão</w:t>
            </w:r>
            <w:r w:rsidR="0095376C" w:rsidRPr="0095376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do</w:t>
            </w:r>
            <w:r w:rsidR="005D4640" w:rsidRPr="0095376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item </w:t>
            </w:r>
            <w:r w:rsidR="008531DC" w:rsidRPr="0095376C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pt-BR"/>
              </w:rPr>
              <w:t>“</w:t>
            </w:r>
            <w:r w:rsidR="005D4640" w:rsidRPr="00007977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pt-BR"/>
              </w:rPr>
              <w:t>5.1</w:t>
            </w:r>
            <w:r w:rsidR="00CF7737" w:rsidRPr="00007977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pt-BR"/>
              </w:rPr>
              <w:t xml:space="preserve"> </w:t>
            </w:r>
            <w:r w:rsidR="008531DC" w:rsidRPr="00007977">
              <w:rPr>
                <w:rFonts w:ascii="Arial" w:eastAsia="Times New Roman" w:hAnsi="Arial" w:cs="Arial"/>
                <w:bCs/>
                <w:i/>
                <w:sz w:val="22"/>
                <w:szCs w:val="22"/>
                <w:lang w:eastAsia="pt-BR"/>
              </w:rPr>
              <w:t>Atualização saldo e informações para projetos CEAU 2024”.</w:t>
            </w:r>
          </w:p>
        </w:tc>
      </w:tr>
    </w:tbl>
    <w:p w14:paraId="41A4ED64" w14:textId="77777777" w:rsidR="00CF7737" w:rsidRPr="00CF7737" w:rsidRDefault="00CF7737" w:rsidP="00CF7737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p w14:paraId="4571F563" w14:textId="4EDAD02C" w:rsidR="002E0607" w:rsidRPr="00C736CB" w:rsidRDefault="002E0607" w:rsidP="00D843B0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16"/>
          <w:szCs w:val="16"/>
        </w:rPr>
      </w:pPr>
    </w:p>
    <w:p w14:paraId="124934A0" w14:textId="4F3706D7" w:rsidR="00E806CA" w:rsidRDefault="00D843B0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  <w:r w:rsidRPr="00AF2DAF">
        <w:rPr>
          <w:rFonts w:ascii="Arial" w:hAnsi="Arial" w:cs="Arial"/>
          <w:sz w:val="22"/>
          <w:szCs w:val="22"/>
        </w:rPr>
        <w:t xml:space="preserve">Esta Súmula foi aprovada na </w:t>
      </w:r>
      <w:r w:rsidR="005E2FD5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ª R</w:t>
      </w:r>
      <w:r w:rsidRPr="00AF2DAF">
        <w:rPr>
          <w:rFonts w:ascii="Arial" w:hAnsi="Arial" w:cs="Arial"/>
          <w:sz w:val="22"/>
          <w:szCs w:val="22"/>
        </w:rPr>
        <w:t xml:space="preserve">eunião </w:t>
      </w:r>
      <w:r>
        <w:rPr>
          <w:rFonts w:ascii="Arial" w:hAnsi="Arial" w:cs="Arial"/>
          <w:sz w:val="22"/>
          <w:szCs w:val="22"/>
        </w:rPr>
        <w:t xml:space="preserve">Ordinária </w:t>
      </w:r>
      <w:r w:rsidRPr="00AF2DAF">
        <w:rPr>
          <w:rFonts w:ascii="Arial" w:hAnsi="Arial" w:cs="Arial"/>
          <w:sz w:val="22"/>
          <w:szCs w:val="22"/>
        </w:rPr>
        <w:t>do CEAU</w:t>
      </w:r>
      <w:r>
        <w:rPr>
          <w:rFonts w:ascii="Arial" w:hAnsi="Arial" w:cs="Arial"/>
          <w:sz w:val="22"/>
          <w:szCs w:val="22"/>
        </w:rPr>
        <w:t xml:space="preserve">-CAU/SC, </w:t>
      </w:r>
      <w:r w:rsidRPr="00FF39A9">
        <w:rPr>
          <w:rFonts w:ascii="Arial" w:hAnsi="Arial" w:cs="Arial"/>
          <w:sz w:val="22"/>
          <w:szCs w:val="22"/>
        </w:rPr>
        <w:t xml:space="preserve">de </w:t>
      </w:r>
      <w:r w:rsidR="007417D7">
        <w:rPr>
          <w:rFonts w:ascii="Arial" w:hAnsi="Arial" w:cs="Arial"/>
          <w:sz w:val="22"/>
          <w:szCs w:val="22"/>
        </w:rPr>
        <w:t>1</w:t>
      </w:r>
      <w:r w:rsidR="005E2FD5">
        <w:rPr>
          <w:rFonts w:ascii="Arial" w:hAnsi="Arial" w:cs="Arial"/>
          <w:sz w:val="22"/>
          <w:szCs w:val="22"/>
        </w:rPr>
        <w:t>0/10</w:t>
      </w:r>
      <w:r w:rsidR="007417D7">
        <w:rPr>
          <w:rFonts w:ascii="Arial" w:hAnsi="Arial" w:cs="Arial"/>
          <w:sz w:val="22"/>
          <w:szCs w:val="22"/>
        </w:rPr>
        <w:t>/2024</w:t>
      </w:r>
      <w:r w:rsidRPr="00A73515">
        <w:rPr>
          <w:rFonts w:ascii="Arial" w:hAnsi="Arial" w:cs="Arial"/>
          <w:sz w:val="22"/>
          <w:szCs w:val="22"/>
        </w:rPr>
        <w:t>,</w:t>
      </w:r>
      <w:r w:rsidRPr="00AF2DAF">
        <w:rPr>
          <w:rFonts w:ascii="Arial" w:hAnsi="Arial" w:cs="Arial"/>
          <w:sz w:val="22"/>
          <w:szCs w:val="22"/>
        </w:rPr>
        <w:t xml:space="preserve"> com os votos favoráveis dos</w:t>
      </w:r>
      <w:r>
        <w:rPr>
          <w:rFonts w:ascii="Arial" w:hAnsi="Arial" w:cs="Arial"/>
          <w:sz w:val="22"/>
          <w:szCs w:val="22"/>
        </w:rPr>
        <w:t xml:space="preserve"> Arquitetos </w:t>
      </w:r>
      <w:r w:rsidR="00675362" w:rsidRPr="00CA6C1A">
        <w:rPr>
          <w:rFonts w:ascii="Arial" w:hAnsi="Arial" w:cs="Arial"/>
          <w:sz w:val="22"/>
          <w:szCs w:val="22"/>
        </w:rPr>
        <w:t xml:space="preserve">Carlos Alberto Barbosa de Souza, </w:t>
      </w:r>
      <w:r w:rsidR="00C53B87" w:rsidRPr="00CA6C1A">
        <w:rPr>
          <w:rFonts w:ascii="Arial" w:hAnsi="Arial" w:cs="Arial"/>
          <w:sz w:val="22"/>
          <w:szCs w:val="22"/>
        </w:rPr>
        <w:t>Eliane de Queiroz Gomes Castro,</w:t>
      </w:r>
      <w:r w:rsidR="00675362" w:rsidRPr="00CA6C1A">
        <w:rPr>
          <w:rFonts w:ascii="Arial" w:hAnsi="Arial" w:cs="Arial"/>
          <w:sz w:val="22"/>
          <w:szCs w:val="22"/>
        </w:rPr>
        <w:t xml:space="preserve"> Flávio Luiz Alípio, </w:t>
      </w:r>
      <w:r w:rsidR="00EC572A" w:rsidRPr="00CA6C1A">
        <w:rPr>
          <w:rFonts w:ascii="Arial" w:hAnsi="Arial" w:cs="Arial"/>
          <w:sz w:val="22"/>
          <w:szCs w:val="22"/>
        </w:rPr>
        <w:t xml:space="preserve">Gustavo Pires de Andrade Neto, </w:t>
      </w:r>
      <w:r w:rsidR="00675362" w:rsidRPr="00CA6C1A">
        <w:rPr>
          <w:rFonts w:ascii="Arial" w:hAnsi="Arial" w:cs="Arial"/>
          <w:sz w:val="22"/>
          <w:szCs w:val="22"/>
        </w:rPr>
        <w:t>Newton Marçal Santos</w:t>
      </w:r>
      <w:r w:rsidR="00282E82" w:rsidRPr="00CA6C1A">
        <w:rPr>
          <w:rFonts w:ascii="Arial" w:hAnsi="Arial" w:cs="Arial"/>
          <w:sz w:val="22"/>
          <w:szCs w:val="22"/>
        </w:rPr>
        <w:t xml:space="preserve"> e </w:t>
      </w:r>
      <w:r w:rsidR="00675362" w:rsidRPr="00CA6C1A">
        <w:rPr>
          <w:rFonts w:ascii="Arial" w:hAnsi="Arial" w:cs="Arial"/>
          <w:sz w:val="22"/>
          <w:szCs w:val="22"/>
        </w:rPr>
        <w:t>Ronaldo Matos Martins.</w:t>
      </w:r>
    </w:p>
    <w:p w14:paraId="313D3A89" w14:textId="025C0841" w:rsidR="007417D7" w:rsidRDefault="007417D7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1FB5472F" w14:textId="087897F1" w:rsidR="00B033D4" w:rsidRDefault="00B033D4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1569B612" w14:textId="137A88E3" w:rsidR="00B033D4" w:rsidRDefault="00B033D4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5EE236B8" w14:textId="72642DD9" w:rsidR="00B033D4" w:rsidRDefault="00B033D4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083FD9B1" w14:textId="51099D79" w:rsidR="00636EE3" w:rsidRDefault="00636EE3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78EB156D" w14:textId="77777777" w:rsidR="00CA6C1A" w:rsidRDefault="00CA6C1A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09D7D6A8" w14:textId="1EC3F818" w:rsidR="00BD6E3F" w:rsidRPr="00AF2DAF" w:rsidRDefault="00B85066" w:rsidP="007B487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AF2DAF"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09D7D6AA" w14:textId="16D362DB" w:rsidR="00BD6E3F" w:rsidRDefault="00BD6E3F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</w:t>
      </w:r>
      <w:r w:rsidR="00B85066" w:rsidRPr="00AF2DAF">
        <w:rPr>
          <w:rFonts w:ascii="Arial" w:eastAsiaTheme="minorHAnsi" w:hAnsi="Arial" w:cs="Arial"/>
          <w:bCs/>
          <w:sz w:val="22"/>
          <w:szCs w:val="22"/>
        </w:rPr>
        <w:t>a</w:t>
      </w:r>
    </w:p>
    <w:p w14:paraId="45FA8B50" w14:textId="325AC38D" w:rsidR="00C35DD7" w:rsidRDefault="00C35DD7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F0CC253" w14:textId="77777777" w:rsidR="00A27891" w:rsidRDefault="00A27891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2ABC1131" w14:textId="77777777" w:rsidR="00C35DD7" w:rsidRPr="00345196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COLEGIADO DAS ENTIDADES ESTADUAIS DE ARQUITETOS</w:t>
      </w:r>
    </w:p>
    <w:p w14:paraId="0BEC40BF" w14:textId="77777777" w:rsidR="00C35DD7" w:rsidRPr="005E0F04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E URBANISTAS DO CAU/SC</w:t>
      </w:r>
    </w:p>
    <w:p w14:paraId="20FAF00D" w14:textId="2AB949A2" w:rsidR="00440DBC" w:rsidRDefault="00440DBC" w:rsidP="00FF39A9">
      <w:pPr>
        <w:rPr>
          <w:rFonts w:ascii="Arial" w:eastAsiaTheme="minorHAnsi" w:hAnsi="Arial" w:cs="Arial"/>
          <w:bCs/>
          <w:sz w:val="22"/>
          <w:szCs w:val="22"/>
        </w:rPr>
      </w:pPr>
    </w:p>
    <w:p w14:paraId="7DCC6F1B" w14:textId="77777777" w:rsidR="00E07BB6" w:rsidRDefault="00E07BB6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2DDF73D1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706AD35E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</w:p>
    <w:p w14:paraId="4D3BB110" w14:textId="03DCDDB2" w:rsidR="00D843B0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B31A04C" w14:textId="49DF6B03" w:rsidR="007417D7" w:rsidRDefault="007417D7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1B191F0B" w14:textId="41D2A006" w:rsidR="007417D7" w:rsidRDefault="007417D7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4851E869" w14:textId="6DA1FB12" w:rsidR="00E07BB6" w:rsidRDefault="00E07BB6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7A29C0C5" w14:textId="77777777" w:rsidR="00CA6C1A" w:rsidRDefault="00CA6C1A" w:rsidP="00D843B0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C0A758F" w14:textId="77777777" w:rsidR="00E07BB6" w:rsidRDefault="00E07BB6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07499B8D" w14:textId="77777777" w:rsidR="007417D7" w:rsidRPr="00AF2DAF" w:rsidRDefault="007417D7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2CA232" w14:textId="77777777" w:rsidR="00440DBC" w:rsidRPr="00AF2DAF" w:rsidRDefault="00440DBC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24D3C465" w14:textId="34820260" w:rsidR="00371C0B" w:rsidRPr="00AF2DAF" w:rsidRDefault="0014622E" w:rsidP="00371C0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6B2214E1" w14:textId="77777777" w:rsidR="00371C0B" w:rsidRPr="00AF2DAF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09D7D6B4" w14:textId="3CAF8D6B" w:rsidR="0014622E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2F0A641E" w14:textId="4869E141" w:rsidR="00BD6E3F" w:rsidRPr="00E07BB6" w:rsidRDefault="00BD6E3F" w:rsidP="00E07BB6">
      <w:pPr>
        <w:rPr>
          <w:rFonts w:ascii="Arial" w:eastAsiaTheme="minorHAnsi" w:hAnsi="Arial" w:cs="Arial"/>
          <w:bCs/>
          <w:sz w:val="22"/>
          <w:szCs w:val="22"/>
        </w:rPr>
      </w:pPr>
    </w:p>
    <w:sectPr w:rsidR="00BD6E3F" w:rsidRPr="00E07BB6" w:rsidSect="00566919">
      <w:headerReference w:type="even" r:id="rId8"/>
      <w:headerReference w:type="default" r:id="rId9"/>
      <w:footerReference w:type="even" r:id="rId10"/>
      <w:pgSz w:w="11900" w:h="16840" w:code="9"/>
      <w:pgMar w:top="1135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BD6F" w14:textId="77777777" w:rsidR="00146486" w:rsidRDefault="00146486">
      <w:r>
        <w:separator/>
      </w:r>
    </w:p>
  </w:endnote>
  <w:endnote w:type="continuationSeparator" w:id="0">
    <w:p w14:paraId="7CD8284F" w14:textId="77777777" w:rsidR="00146486" w:rsidRDefault="0014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B" w14:textId="77777777" w:rsidR="00E92AC1" w:rsidRPr="00F567A6" w:rsidRDefault="00E92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9D7D6BC" w14:textId="77777777" w:rsidR="00E92AC1" w:rsidRPr="00BF7864" w:rsidRDefault="00E92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0B27" w14:textId="77777777" w:rsidR="00146486" w:rsidRDefault="00146486">
      <w:r>
        <w:separator/>
      </w:r>
    </w:p>
  </w:footnote>
  <w:footnote w:type="continuationSeparator" w:id="0">
    <w:p w14:paraId="1DEB9909" w14:textId="77777777" w:rsidR="00146486" w:rsidRDefault="0014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9" w14:textId="77777777" w:rsidR="00E92AC1" w:rsidRPr="009E4E5A" w:rsidRDefault="00E92AC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8240" behindDoc="1" locked="0" layoutInCell="1" allowOverlap="1" wp14:anchorId="09D7D6BD" wp14:editId="09D7D6B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9D7D6BF" wp14:editId="09D7D6C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A" w14:textId="77777777" w:rsidR="00E92AC1" w:rsidRPr="009E4E5A" w:rsidRDefault="00E92AC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9D7D6C1" wp14:editId="09D7D6C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5EA"/>
    <w:multiLevelType w:val="hybridMultilevel"/>
    <w:tmpl w:val="C2C0C4C4"/>
    <w:lvl w:ilvl="0" w:tplc="75DABD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02941"/>
    <w:multiLevelType w:val="hybridMultilevel"/>
    <w:tmpl w:val="C420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5FA0"/>
    <w:multiLevelType w:val="hybridMultilevel"/>
    <w:tmpl w:val="05F24DF8"/>
    <w:lvl w:ilvl="0" w:tplc="ACDCF9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696"/>
    <w:multiLevelType w:val="hybridMultilevel"/>
    <w:tmpl w:val="1FF0B576"/>
    <w:lvl w:ilvl="0" w:tplc="34AE88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1"/>
  </w:num>
  <w:num w:numId="5">
    <w:abstractNumId w:val="16"/>
  </w:num>
  <w:num w:numId="6">
    <w:abstractNumId w:val="22"/>
  </w:num>
  <w:num w:numId="7">
    <w:abstractNumId w:val="8"/>
  </w:num>
  <w:num w:numId="8">
    <w:abstractNumId w:val="13"/>
  </w:num>
  <w:num w:numId="9">
    <w:abstractNumId w:val="26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4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AB7"/>
    <w:rsid w:val="00000CF3"/>
    <w:rsid w:val="000011AD"/>
    <w:rsid w:val="000011C7"/>
    <w:rsid w:val="00001BDE"/>
    <w:rsid w:val="000022DE"/>
    <w:rsid w:val="000027F4"/>
    <w:rsid w:val="000035D0"/>
    <w:rsid w:val="000035DC"/>
    <w:rsid w:val="00003829"/>
    <w:rsid w:val="00003BC1"/>
    <w:rsid w:val="00003F21"/>
    <w:rsid w:val="00003FE0"/>
    <w:rsid w:val="000043F2"/>
    <w:rsid w:val="000044A6"/>
    <w:rsid w:val="0000474D"/>
    <w:rsid w:val="00005450"/>
    <w:rsid w:val="00005AE2"/>
    <w:rsid w:val="00005CA4"/>
    <w:rsid w:val="00005EA7"/>
    <w:rsid w:val="00006B1E"/>
    <w:rsid w:val="00006C54"/>
    <w:rsid w:val="00007268"/>
    <w:rsid w:val="000072B6"/>
    <w:rsid w:val="00007455"/>
    <w:rsid w:val="00007977"/>
    <w:rsid w:val="00010061"/>
    <w:rsid w:val="000105C6"/>
    <w:rsid w:val="00010985"/>
    <w:rsid w:val="00011883"/>
    <w:rsid w:val="00011B2C"/>
    <w:rsid w:val="00011D78"/>
    <w:rsid w:val="000121BC"/>
    <w:rsid w:val="0001231A"/>
    <w:rsid w:val="00012369"/>
    <w:rsid w:val="000129E7"/>
    <w:rsid w:val="00012B48"/>
    <w:rsid w:val="000134D7"/>
    <w:rsid w:val="000135D6"/>
    <w:rsid w:val="000141C9"/>
    <w:rsid w:val="000149C9"/>
    <w:rsid w:val="0001532C"/>
    <w:rsid w:val="000156CF"/>
    <w:rsid w:val="00015895"/>
    <w:rsid w:val="00015D5E"/>
    <w:rsid w:val="0001687E"/>
    <w:rsid w:val="00016C83"/>
    <w:rsid w:val="00017171"/>
    <w:rsid w:val="000175C4"/>
    <w:rsid w:val="000177C0"/>
    <w:rsid w:val="00017A2D"/>
    <w:rsid w:val="00017B84"/>
    <w:rsid w:val="00017C36"/>
    <w:rsid w:val="00017D59"/>
    <w:rsid w:val="000200DF"/>
    <w:rsid w:val="00020113"/>
    <w:rsid w:val="00020248"/>
    <w:rsid w:val="000204F1"/>
    <w:rsid w:val="000206A0"/>
    <w:rsid w:val="00020BE5"/>
    <w:rsid w:val="00020E0F"/>
    <w:rsid w:val="000215A3"/>
    <w:rsid w:val="00021A20"/>
    <w:rsid w:val="00022858"/>
    <w:rsid w:val="000229B3"/>
    <w:rsid w:val="00022BDB"/>
    <w:rsid w:val="00022F17"/>
    <w:rsid w:val="00023C9C"/>
    <w:rsid w:val="00023DCF"/>
    <w:rsid w:val="00023F27"/>
    <w:rsid w:val="00023F6D"/>
    <w:rsid w:val="00024153"/>
    <w:rsid w:val="000242B1"/>
    <w:rsid w:val="000244E4"/>
    <w:rsid w:val="000249A7"/>
    <w:rsid w:val="00024BE3"/>
    <w:rsid w:val="00024E56"/>
    <w:rsid w:val="000255C6"/>
    <w:rsid w:val="000256EC"/>
    <w:rsid w:val="00025B4C"/>
    <w:rsid w:val="00025F3B"/>
    <w:rsid w:val="00026230"/>
    <w:rsid w:val="00026253"/>
    <w:rsid w:val="000264B1"/>
    <w:rsid w:val="000264CA"/>
    <w:rsid w:val="00026617"/>
    <w:rsid w:val="000269DA"/>
    <w:rsid w:val="00026D94"/>
    <w:rsid w:val="00026DAF"/>
    <w:rsid w:val="00027028"/>
    <w:rsid w:val="00027489"/>
    <w:rsid w:val="000276A8"/>
    <w:rsid w:val="00027A20"/>
    <w:rsid w:val="00027F20"/>
    <w:rsid w:val="0003031A"/>
    <w:rsid w:val="00030602"/>
    <w:rsid w:val="00030A87"/>
    <w:rsid w:val="00030C70"/>
    <w:rsid w:val="0003142E"/>
    <w:rsid w:val="0003148C"/>
    <w:rsid w:val="00031838"/>
    <w:rsid w:val="00031880"/>
    <w:rsid w:val="000322EA"/>
    <w:rsid w:val="000327B7"/>
    <w:rsid w:val="0003287D"/>
    <w:rsid w:val="00033BB3"/>
    <w:rsid w:val="00033E38"/>
    <w:rsid w:val="00033F2A"/>
    <w:rsid w:val="000346D5"/>
    <w:rsid w:val="0003490D"/>
    <w:rsid w:val="0003491B"/>
    <w:rsid w:val="0003496C"/>
    <w:rsid w:val="00034EAC"/>
    <w:rsid w:val="0003519B"/>
    <w:rsid w:val="00035B83"/>
    <w:rsid w:val="00035CD2"/>
    <w:rsid w:val="00035DC3"/>
    <w:rsid w:val="00035EAC"/>
    <w:rsid w:val="00036917"/>
    <w:rsid w:val="00037521"/>
    <w:rsid w:val="00040616"/>
    <w:rsid w:val="00041AB6"/>
    <w:rsid w:val="0004236A"/>
    <w:rsid w:val="00043219"/>
    <w:rsid w:val="000432AE"/>
    <w:rsid w:val="000435A4"/>
    <w:rsid w:val="00043C85"/>
    <w:rsid w:val="00044A22"/>
    <w:rsid w:val="00044A25"/>
    <w:rsid w:val="00044B5D"/>
    <w:rsid w:val="00044E28"/>
    <w:rsid w:val="0004520C"/>
    <w:rsid w:val="000454A3"/>
    <w:rsid w:val="00045708"/>
    <w:rsid w:val="00046158"/>
    <w:rsid w:val="00046954"/>
    <w:rsid w:val="00047AB7"/>
    <w:rsid w:val="00047AC4"/>
    <w:rsid w:val="00047AD4"/>
    <w:rsid w:val="00050E16"/>
    <w:rsid w:val="00050E47"/>
    <w:rsid w:val="00051336"/>
    <w:rsid w:val="00051677"/>
    <w:rsid w:val="00051A2F"/>
    <w:rsid w:val="00051B38"/>
    <w:rsid w:val="00052838"/>
    <w:rsid w:val="00052ECD"/>
    <w:rsid w:val="0005353E"/>
    <w:rsid w:val="00053600"/>
    <w:rsid w:val="0005361B"/>
    <w:rsid w:val="0005366E"/>
    <w:rsid w:val="00053FA1"/>
    <w:rsid w:val="00054294"/>
    <w:rsid w:val="00054D28"/>
    <w:rsid w:val="000551A1"/>
    <w:rsid w:val="00055285"/>
    <w:rsid w:val="000553AB"/>
    <w:rsid w:val="00055623"/>
    <w:rsid w:val="000559CC"/>
    <w:rsid w:val="00055DC5"/>
    <w:rsid w:val="00056D36"/>
    <w:rsid w:val="00056EC0"/>
    <w:rsid w:val="00056F6C"/>
    <w:rsid w:val="000573C8"/>
    <w:rsid w:val="0005742D"/>
    <w:rsid w:val="00057610"/>
    <w:rsid w:val="000576D9"/>
    <w:rsid w:val="0005775D"/>
    <w:rsid w:val="00057920"/>
    <w:rsid w:val="00057935"/>
    <w:rsid w:val="000579F9"/>
    <w:rsid w:val="00060452"/>
    <w:rsid w:val="000605D4"/>
    <w:rsid w:val="000609D3"/>
    <w:rsid w:val="000611A3"/>
    <w:rsid w:val="00061DE2"/>
    <w:rsid w:val="00061FD9"/>
    <w:rsid w:val="0006264F"/>
    <w:rsid w:val="00062690"/>
    <w:rsid w:val="000635CA"/>
    <w:rsid w:val="00064151"/>
    <w:rsid w:val="000642D5"/>
    <w:rsid w:val="00064F5C"/>
    <w:rsid w:val="000651EC"/>
    <w:rsid w:val="00065D18"/>
    <w:rsid w:val="00066087"/>
    <w:rsid w:val="00066221"/>
    <w:rsid w:val="00066237"/>
    <w:rsid w:val="000663E7"/>
    <w:rsid w:val="000677D8"/>
    <w:rsid w:val="00070127"/>
    <w:rsid w:val="00070344"/>
    <w:rsid w:val="0007076F"/>
    <w:rsid w:val="00071424"/>
    <w:rsid w:val="00071598"/>
    <w:rsid w:val="00072512"/>
    <w:rsid w:val="000725A8"/>
    <w:rsid w:val="00072600"/>
    <w:rsid w:val="00073737"/>
    <w:rsid w:val="0007402B"/>
    <w:rsid w:val="00074770"/>
    <w:rsid w:val="00074B2E"/>
    <w:rsid w:val="00074F58"/>
    <w:rsid w:val="00075523"/>
    <w:rsid w:val="000758D6"/>
    <w:rsid w:val="00075C6E"/>
    <w:rsid w:val="00075CEF"/>
    <w:rsid w:val="00075F87"/>
    <w:rsid w:val="000763CE"/>
    <w:rsid w:val="00076497"/>
    <w:rsid w:val="000769B8"/>
    <w:rsid w:val="00076CB5"/>
    <w:rsid w:val="00077E0B"/>
    <w:rsid w:val="00077F4F"/>
    <w:rsid w:val="00080617"/>
    <w:rsid w:val="0008069F"/>
    <w:rsid w:val="000817D6"/>
    <w:rsid w:val="00081AF1"/>
    <w:rsid w:val="000825BB"/>
    <w:rsid w:val="000825D9"/>
    <w:rsid w:val="00083077"/>
    <w:rsid w:val="000835B8"/>
    <w:rsid w:val="000838C3"/>
    <w:rsid w:val="00083AC0"/>
    <w:rsid w:val="00083C04"/>
    <w:rsid w:val="00083D30"/>
    <w:rsid w:val="00084031"/>
    <w:rsid w:val="000840B9"/>
    <w:rsid w:val="000843D3"/>
    <w:rsid w:val="000846BF"/>
    <w:rsid w:val="00084AE0"/>
    <w:rsid w:val="00085737"/>
    <w:rsid w:val="000864D4"/>
    <w:rsid w:val="00086909"/>
    <w:rsid w:val="00086F33"/>
    <w:rsid w:val="00086F93"/>
    <w:rsid w:val="00087268"/>
    <w:rsid w:val="0008796E"/>
    <w:rsid w:val="00087B93"/>
    <w:rsid w:val="00087ED6"/>
    <w:rsid w:val="00090E8F"/>
    <w:rsid w:val="0009188E"/>
    <w:rsid w:val="00091CA6"/>
    <w:rsid w:val="00091D0C"/>
    <w:rsid w:val="00091F32"/>
    <w:rsid w:val="00092958"/>
    <w:rsid w:val="00092D12"/>
    <w:rsid w:val="0009322B"/>
    <w:rsid w:val="00093541"/>
    <w:rsid w:val="000939E5"/>
    <w:rsid w:val="00093C66"/>
    <w:rsid w:val="00093DF5"/>
    <w:rsid w:val="000940DA"/>
    <w:rsid w:val="000941D9"/>
    <w:rsid w:val="0009528B"/>
    <w:rsid w:val="0009557B"/>
    <w:rsid w:val="0009565B"/>
    <w:rsid w:val="00095668"/>
    <w:rsid w:val="00095766"/>
    <w:rsid w:val="000957C3"/>
    <w:rsid w:val="00095A82"/>
    <w:rsid w:val="00095B1B"/>
    <w:rsid w:val="00095CF4"/>
    <w:rsid w:val="000973C4"/>
    <w:rsid w:val="00097576"/>
    <w:rsid w:val="00097C9D"/>
    <w:rsid w:val="000A065F"/>
    <w:rsid w:val="000A0CFB"/>
    <w:rsid w:val="000A18D9"/>
    <w:rsid w:val="000A20B2"/>
    <w:rsid w:val="000A2CA1"/>
    <w:rsid w:val="000A324F"/>
    <w:rsid w:val="000A352F"/>
    <w:rsid w:val="000A3FA2"/>
    <w:rsid w:val="000A4286"/>
    <w:rsid w:val="000A4719"/>
    <w:rsid w:val="000A493A"/>
    <w:rsid w:val="000A61CC"/>
    <w:rsid w:val="000A655E"/>
    <w:rsid w:val="000A6944"/>
    <w:rsid w:val="000A6AD4"/>
    <w:rsid w:val="000A6BAB"/>
    <w:rsid w:val="000A6DC7"/>
    <w:rsid w:val="000A710C"/>
    <w:rsid w:val="000A713E"/>
    <w:rsid w:val="000A75AD"/>
    <w:rsid w:val="000A76F1"/>
    <w:rsid w:val="000A7A9C"/>
    <w:rsid w:val="000A7DEF"/>
    <w:rsid w:val="000B0102"/>
    <w:rsid w:val="000B03A0"/>
    <w:rsid w:val="000B0BE0"/>
    <w:rsid w:val="000B1502"/>
    <w:rsid w:val="000B15DE"/>
    <w:rsid w:val="000B229F"/>
    <w:rsid w:val="000B27B2"/>
    <w:rsid w:val="000B2A59"/>
    <w:rsid w:val="000B2D36"/>
    <w:rsid w:val="000B3114"/>
    <w:rsid w:val="000B3120"/>
    <w:rsid w:val="000B32B6"/>
    <w:rsid w:val="000B347C"/>
    <w:rsid w:val="000B349B"/>
    <w:rsid w:val="000B3AAB"/>
    <w:rsid w:val="000B3C68"/>
    <w:rsid w:val="000B3E30"/>
    <w:rsid w:val="000B439B"/>
    <w:rsid w:val="000B44D9"/>
    <w:rsid w:val="000B4B9A"/>
    <w:rsid w:val="000B4D3A"/>
    <w:rsid w:val="000B50BE"/>
    <w:rsid w:val="000B56E5"/>
    <w:rsid w:val="000B5B95"/>
    <w:rsid w:val="000B5FC5"/>
    <w:rsid w:val="000B6762"/>
    <w:rsid w:val="000B6858"/>
    <w:rsid w:val="000B69DC"/>
    <w:rsid w:val="000B7716"/>
    <w:rsid w:val="000B780E"/>
    <w:rsid w:val="000B7CEC"/>
    <w:rsid w:val="000C0120"/>
    <w:rsid w:val="000C06E2"/>
    <w:rsid w:val="000C07FA"/>
    <w:rsid w:val="000C0CB0"/>
    <w:rsid w:val="000C10E8"/>
    <w:rsid w:val="000C1AD3"/>
    <w:rsid w:val="000C2626"/>
    <w:rsid w:val="000C2B87"/>
    <w:rsid w:val="000C327E"/>
    <w:rsid w:val="000C37EB"/>
    <w:rsid w:val="000C388F"/>
    <w:rsid w:val="000C393F"/>
    <w:rsid w:val="000C40A7"/>
    <w:rsid w:val="000C4178"/>
    <w:rsid w:val="000C4297"/>
    <w:rsid w:val="000C4697"/>
    <w:rsid w:val="000C49DD"/>
    <w:rsid w:val="000C4C37"/>
    <w:rsid w:val="000C4C68"/>
    <w:rsid w:val="000C4C70"/>
    <w:rsid w:val="000C5351"/>
    <w:rsid w:val="000C55F0"/>
    <w:rsid w:val="000C591C"/>
    <w:rsid w:val="000C5FDB"/>
    <w:rsid w:val="000C6950"/>
    <w:rsid w:val="000C6D75"/>
    <w:rsid w:val="000C79CE"/>
    <w:rsid w:val="000C7A25"/>
    <w:rsid w:val="000D0117"/>
    <w:rsid w:val="000D0276"/>
    <w:rsid w:val="000D08C2"/>
    <w:rsid w:val="000D1637"/>
    <w:rsid w:val="000D20BF"/>
    <w:rsid w:val="000D216C"/>
    <w:rsid w:val="000D2FA5"/>
    <w:rsid w:val="000D3864"/>
    <w:rsid w:val="000D3AB1"/>
    <w:rsid w:val="000D3C66"/>
    <w:rsid w:val="000D5148"/>
    <w:rsid w:val="000D5A2B"/>
    <w:rsid w:val="000D5B8A"/>
    <w:rsid w:val="000D5C59"/>
    <w:rsid w:val="000D5D42"/>
    <w:rsid w:val="000D5D84"/>
    <w:rsid w:val="000D5F58"/>
    <w:rsid w:val="000D6599"/>
    <w:rsid w:val="000D6D0B"/>
    <w:rsid w:val="000D6E2F"/>
    <w:rsid w:val="000D7304"/>
    <w:rsid w:val="000D741D"/>
    <w:rsid w:val="000D76C0"/>
    <w:rsid w:val="000E020B"/>
    <w:rsid w:val="000E0252"/>
    <w:rsid w:val="000E14EF"/>
    <w:rsid w:val="000E17A8"/>
    <w:rsid w:val="000E1F27"/>
    <w:rsid w:val="000E20A4"/>
    <w:rsid w:val="000E2343"/>
    <w:rsid w:val="000E2536"/>
    <w:rsid w:val="000E258C"/>
    <w:rsid w:val="000E25FE"/>
    <w:rsid w:val="000E27E2"/>
    <w:rsid w:val="000E2946"/>
    <w:rsid w:val="000E3436"/>
    <w:rsid w:val="000E37F0"/>
    <w:rsid w:val="000E3D0C"/>
    <w:rsid w:val="000E4276"/>
    <w:rsid w:val="000E49AC"/>
    <w:rsid w:val="000E4A9D"/>
    <w:rsid w:val="000E4C48"/>
    <w:rsid w:val="000E4F09"/>
    <w:rsid w:val="000E4FBD"/>
    <w:rsid w:val="000E5229"/>
    <w:rsid w:val="000E535E"/>
    <w:rsid w:val="000E6172"/>
    <w:rsid w:val="000E6D73"/>
    <w:rsid w:val="000E7432"/>
    <w:rsid w:val="000E7889"/>
    <w:rsid w:val="000E7A9E"/>
    <w:rsid w:val="000E7ECA"/>
    <w:rsid w:val="000F0F66"/>
    <w:rsid w:val="000F1603"/>
    <w:rsid w:val="000F1657"/>
    <w:rsid w:val="000F1998"/>
    <w:rsid w:val="000F20A1"/>
    <w:rsid w:val="000F24ED"/>
    <w:rsid w:val="000F2C3A"/>
    <w:rsid w:val="000F2F3D"/>
    <w:rsid w:val="000F30DC"/>
    <w:rsid w:val="000F31B0"/>
    <w:rsid w:val="000F3CB1"/>
    <w:rsid w:val="000F409E"/>
    <w:rsid w:val="000F46A8"/>
    <w:rsid w:val="000F487B"/>
    <w:rsid w:val="000F4D75"/>
    <w:rsid w:val="000F537E"/>
    <w:rsid w:val="000F5895"/>
    <w:rsid w:val="000F5D3F"/>
    <w:rsid w:val="000F5EF8"/>
    <w:rsid w:val="000F5F79"/>
    <w:rsid w:val="000F6684"/>
    <w:rsid w:val="000F668D"/>
    <w:rsid w:val="000F6703"/>
    <w:rsid w:val="000F6AA3"/>
    <w:rsid w:val="000F6DC5"/>
    <w:rsid w:val="000F7088"/>
    <w:rsid w:val="000F75D2"/>
    <w:rsid w:val="000F7B20"/>
    <w:rsid w:val="001008CF"/>
    <w:rsid w:val="001017EA"/>
    <w:rsid w:val="00101BC0"/>
    <w:rsid w:val="00101D68"/>
    <w:rsid w:val="00101D7B"/>
    <w:rsid w:val="001020DA"/>
    <w:rsid w:val="00102FCF"/>
    <w:rsid w:val="00103030"/>
    <w:rsid w:val="001030C1"/>
    <w:rsid w:val="00103E23"/>
    <w:rsid w:val="00103F2B"/>
    <w:rsid w:val="00103FEC"/>
    <w:rsid w:val="001053B1"/>
    <w:rsid w:val="001058BE"/>
    <w:rsid w:val="0010594E"/>
    <w:rsid w:val="00105C34"/>
    <w:rsid w:val="00105C8D"/>
    <w:rsid w:val="0010624A"/>
    <w:rsid w:val="001063A5"/>
    <w:rsid w:val="00106427"/>
    <w:rsid w:val="0010652F"/>
    <w:rsid w:val="00106EAE"/>
    <w:rsid w:val="001076C2"/>
    <w:rsid w:val="00107CC6"/>
    <w:rsid w:val="00107EE4"/>
    <w:rsid w:val="0011020F"/>
    <w:rsid w:val="00110527"/>
    <w:rsid w:val="00110C5B"/>
    <w:rsid w:val="00110C8D"/>
    <w:rsid w:val="00110EB3"/>
    <w:rsid w:val="00111E40"/>
    <w:rsid w:val="00112069"/>
    <w:rsid w:val="0011281B"/>
    <w:rsid w:val="00113036"/>
    <w:rsid w:val="0011371A"/>
    <w:rsid w:val="0011390F"/>
    <w:rsid w:val="00115812"/>
    <w:rsid w:val="00116603"/>
    <w:rsid w:val="00116E1A"/>
    <w:rsid w:val="00116E40"/>
    <w:rsid w:val="00116FC7"/>
    <w:rsid w:val="001173FD"/>
    <w:rsid w:val="001174C3"/>
    <w:rsid w:val="00120D01"/>
    <w:rsid w:val="00120EB5"/>
    <w:rsid w:val="00120F72"/>
    <w:rsid w:val="00121572"/>
    <w:rsid w:val="001221C8"/>
    <w:rsid w:val="001223DF"/>
    <w:rsid w:val="001224E4"/>
    <w:rsid w:val="00122A35"/>
    <w:rsid w:val="00122D1A"/>
    <w:rsid w:val="001230FD"/>
    <w:rsid w:val="00123241"/>
    <w:rsid w:val="00123A33"/>
    <w:rsid w:val="001243BE"/>
    <w:rsid w:val="001250DB"/>
    <w:rsid w:val="0012530F"/>
    <w:rsid w:val="001267C7"/>
    <w:rsid w:val="001273A3"/>
    <w:rsid w:val="00127826"/>
    <w:rsid w:val="00130580"/>
    <w:rsid w:val="001309D4"/>
    <w:rsid w:val="00130C1F"/>
    <w:rsid w:val="0013112F"/>
    <w:rsid w:val="00131206"/>
    <w:rsid w:val="00131214"/>
    <w:rsid w:val="00131757"/>
    <w:rsid w:val="00131EB4"/>
    <w:rsid w:val="00132752"/>
    <w:rsid w:val="0013294C"/>
    <w:rsid w:val="001330CA"/>
    <w:rsid w:val="001338B0"/>
    <w:rsid w:val="001344FD"/>
    <w:rsid w:val="00134822"/>
    <w:rsid w:val="00134F8E"/>
    <w:rsid w:val="00135296"/>
    <w:rsid w:val="001352EB"/>
    <w:rsid w:val="001353FC"/>
    <w:rsid w:val="001358CA"/>
    <w:rsid w:val="0013603E"/>
    <w:rsid w:val="0013760C"/>
    <w:rsid w:val="00137CA6"/>
    <w:rsid w:val="00140B85"/>
    <w:rsid w:val="00141741"/>
    <w:rsid w:val="00141A5F"/>
    <w:rsid w:val="0014233F"/>
    <w:rsid w:val="001428C5"/>
    <w:rsid w:val="00142C02"/>
    <w:rsid w:val="0014373E"/>
    <w:rsid w:val="00143923"/>
    <w:rsid w:val="00143AF6"/>
    <w:rsid w:val="00143F5D"/>
    <w:rsid w:val="00143FF4"/>
    <w:rsid w:val="00144010"/>
    <w:rsid w:val="00144276"/>
    <w:rsid w:val="00145D89"/>
    <w:rsid w:val="0014622E"/>
    <w:rsid w:val="00146323"/>
    <w:rsid w:val="00146486"/>
    <w:rsid w:val="001469A9"/>
    <w:rsid w:val="00146C23"/>
    <w:rsid w:val="00146E63"/>
    <w:rsid w:val="00147141"/>
    <w:rsid w:val="00147653"/>
    <w:rsid w:val="0014790D"/>
    <w:rsid w:val="00147934"/>
    <w:rsid w:val="00147B6E"/>
    <w:rsid w:val="00150023"/>
    <w:rsid w:val="00150305"/>
    <w:rsid w:val="00150B42"/>
    <w:rsid w:val="0015209B"/>
    <w:rsid w:val="00152230"/>
    <w:rsid w:val="0015322F"/>
    <w:rsid w:val="001533E3"/>
    <w:rsid w:val="001534A9"/>
    <w:rsid w:val="001536D6"/>
    <w:rsid w:val="00153BA7"/>
    <w:rsid w:val="00153C2E"/>
    <w:rsid w:val="00153F2E"/>
    <w:rsid w:val="00154CA6"/>
    <w:rsid w:val="001554CE"/>
    <w:rsid w:val="00155571"/>
    <w:rsid w:val="001555CB"/>
    <w:rsid w:val="00156150"/>
    <w:rsid w:val="001573C9"/>
    <w:rsid w:val="00157419"/>
    <w:rsid w:val="00157446"/>
    <w:rsid w:val="00157892"/>
    <w:rsid w:val="001579A1"/>
    <w:rsid w:val="0016044C"/>
    <w:rsid w:val="00160902"/>
    <w:rsid w:val="00160A2E"/>
    <w:rsid w:val="00160F60"/>
    <w:rsid w:val="001610FF"/>
    <w:rsid w:val="00161160"/>
    <w:rsid w:val="00161A29"/>
    <w:rsid w:val="0016225B"/>
    <w:rsid w:val="00162FBE"/>
    <w:rsid w:val="00163A43"/>
    <w:rsid w:val="00163F00"/>
    <w:rsid w:val="001644E8"/>
    <w:rsid w:val="00164BDA"/>
    <w:rsid w:val="001653CA"/>
    <w:rsid w:val="00165A1A"/>
    <w:rsid w:val="001667E0"/>
    <w:rsid w:val="00166CB4"/>
    <w:rsid w:val="00166D37"/>
    <w:rsid w:val="00166E59"/>
    <w:rsid w:val="00166F1A"/>
    <w:rsid w:val="00167F5D"/>
    <w:rsid w:val="00170605"/>
    <w:rsid w:val="001720F2"/>
    <w:rsid w:val="00172B35"/>
    <w:rsid w:val="00172FD5"/>
    <w:rsid w:val="001730CD"/>
    <w:rsid w:val="00173200"/>
    <w:rsid w:val="001737CA"/>
    <w:rsid w:val="00173883"/>
    <w:rsid w:val="001738F6"/>
    <w:rsid w:val="001739F9"/>
    <w:rsid w:val="00173BA2"/>
    <w:rsid w:val="001745D8"/>
    <w:rsid w:val="00174E5B"/>
    <w:rsid w:val="0017529E"/>
    <w:rsid w:val="001754F5"/>
    <w:rsid w:val="001757C7"/>
    <w:rsid w:val="00175876"/>
    <w:rsid w:val="00175A22"/>
    <w:rsid w:val="00175FE3"/>
    <w:rsid w:val="001761D6"/>
    <w:rsid w:val="00176A91"/>
    <w:rsid w:val="00176F75"/>
    <w:rsid w:val="00176F97"/>
    <w:rsid w:val="00176FC7"/>
    <w:rsid w:val="00177348"/>
    <w:rsid w:val="00177391"/>
    <w:rsid w:val="00177538"/>
    <w:rsid w:val="0017754E"/>
    <w:rsid w:val="00177934"/>
    <w:rsid w:val="00177AEE"/>
    <w:rsid w:val="00177B7A"/>
    <w:rsid w:val="00177BC8"/>
    <w:rsid w:val="001801CE"/>
    <w:rsid w:val="00180479"/>
    <w:rsid w:val="00180709"/>
    <w:rsid w:val="00180BC5"/>
    <w:rsid w:val="00181578"/>
    <w:rsid w:val="00181ECF"/>
    <w:rsid w:val="00182258"/>
    <w:rsid w:val="00182C87"/>
    <w:rsid w:val="001834AF"/>
    <w:rsid w:val="00183A02"/>
    <w:rsid w:val="00183B09"/>
    <w:rsid w:val="00183C9B"/>
    <w:rsid w:val="00183EFB"/>
    <w:rsid w:val="001844F7"/>
    <w:rsid w:val="001846E3"/>
    <w:rsid w:val="00184EA4"/>
    <w:rsid w:val="00184EF7"/>
    <w:rsid w:val="00185B21"/>
    <w:rsid w:val="00187D44"/>
    <w:rsid w:val="001907E1"/>
    <w:rsid w:val="00190897"/>
    <w:rsid w:val="00190B4E"/>
    <w:rsid w:val="001914B4"/>
    <w:rsid w:val="00191874"/>
    <w:rsid w:val="0019188A"/>
    <w:rsid w:val="00191D9F"/>
    <w:rsid w:val="00192346"/>
    <w:rsid w:val="0019278D"/>
    <w:rsid w:val="00192B66"/>
    <w:rsid w:val="00193980"/>
    <w:rsid w:val="00193E0A"/>
    <w:rsid w:val="00194A64"/>
    <w:rsid w:val="00195048"/>
    <w:rsid w:val="001955CC"/>
    <w:rsid w:val="001957E0"/>
    <w:rsid w:val="00195E19"/>
    <w:rsid w:val="00195F2B"/>
    <w:rsid w:val="00196203"/>
    <w:rsid w:val="0019699F"/>
    <w:rsid w:val="00197354"/>
    <w:rsid w:val="00197D6D"/>
    <w:rsid w:val="001A13A8"/>
    <w:rsid w:val="001A13AD"/>
    <w:rsid w:val="001A166B"/>
    <w:rsid w:val="001A1739"/>
    <w:rsid w:val="001A1A13"/>
    <w:rsid w:val="001A1B38"/>
    <w:rsid w:val="001A21E9"/>
    <w:rsid w:val="001A21EE"/>
    <w:rsid w:val="001A22D2"/>
    <w:rsid w:val="001A27FB"/>
    <w:rsid w:val="001A3300"/>
    <w:rsid w:val="001A3923"/>
    <w:rsid w:val="001A4272"/>
    <w:rsid w:val="001A446C"/>
    <w:rsid w:val="001A47AC"/>
    <w:rsid w:val="001A48F6"/>
    <w:rsid w:val="001A50B9"/>
    <w:rsid w:val="001A60A9"/>
    <w:rsid w:val="001A6223"/>
    <w:rsid w:val="001A66C4"/>
    <w:rsid w:val="001A6991"/>
    <w:rsid w:val="001A6DCD"/>
    <w:rsid w:val="001A6E1E"/>
    <w:rsid w:val="001A7735"/>
    <w:rsid w:val="001A77E7"/>
    <w:rsid w:val="001A7BFB"/>
    <w:rsid w:val="001A7CC0"/>
    <w:rsid w:val="001A7F6B"/>
    <w:rsid w:val="001A7F8C"/>
    <w:rsid w:val="001B2F4A"/>
    <w:rsid w:val="001B3692"/>
    <w:rsid w:val="001B3961"/>
    <w:rsid w:val="001B4268"/>
    <w:rsid w:val="001B445F"/>
    <w:rsid w:val="001B4CF1"/>
    <w:rsid w:val="001B4DDB"/>
    <w:rsid w:val="001B4EAB"/>
    <w:rsid w:val="001B58EF"/>
    <w:rsid w:val="001B5DF8"/>
    <w:rsid w:val="001B6DEE"/>
    <w:rsid w:val="001B70BD"/>
    <w:rsid w:val="001B70EF"/>
    <w:rsid w:val="001B7425"/>
    <w:rsid w:val="001B7653"/>
    <w:rsid w:val="001B7AE6"/>
    <w:rsid w:val="001B7C1B"/>
    <w:rsid w:val="001B7F47"/>
    <w:rsid w:val="001C00E7"/>
    <w:rsid w:val="001C06BD"/>
    <w:rsid w:val="001C088D"/>
    <w:rsid w:val="001C0B81"/>
    <w:rsid w:val="001C0FED"/>
    <w:rsid w:val="001C1041"/>
    <w:rsid w:val="001C15A3"/>
    <w:rsid w:val="001C1E7F"/>
    <w:rsid w:val="001C2116"/>
    <w:rsid w:val="001C21FC"/>
    <w:rsid w:val="001C2851"/>
    <w:rsid w:val="001C2B00"/>
    <w:rsid w:val="001C329F"/>
    <w:rsid w:val="001C3411"/>
    <w:rsid w:val="001C3A0F"/>
    <w:rsid w:val="001C403D"/>
    <w:rsid w:val="001C4402"/>
    <w:rsid w:val="001C4B17"/>
    <w:rsid w:val="001C4DEB"/>
    <w:rsid w:val="001C510E"/>
    <w:rsid w:val="001C58D0"/>
    <w:rsid w:val="001C59D2"/>
    <w:rsid w:val="001C61C9"/>
    <w:rsid w:val="001C671C"/>
    <w:rsid w:val="001C6CCB"/>
    <w:rsid w:val="001C70B6"/>
    <w:rsid w:val="001C73AA"/>
    <w:rsid w:val="001D06F4"/>
    <w:rsid w:val="001D0711"/>
    <w:rsid w:val="001D1067"/>
    <w:rsid w:val="001D14B0"/>
    <w:rsid w:val="001D1AF6"/>
    <w:rsid w:val="001D2888"/>
    <w:rsid w:val="001D29E5"/>
    <w:rsid w:val="001D340B"/>
    <w:rsid w:val="001D46D0"/>
    <w:rsid w:val="001D487C"/>
    <w:rsid w:val="001D4A8A"/>
    <w:rsid w:val="001D4B2C"/>
    <w:rsid w:val="001D4ED1"/>
    <w:rsid w:val="001D4F71"/>
    <w:rsid w:val="001D5138"/>
    <w:rsid w:val="001D564B"/>
    <w:rsid w:val="001D5688"/>
    <w:rsid w:val="001D5E66"/>
    <w:rsid w:val="001D6A35"/>
    <w:rsid w:val="001D73AE"/>
    <w:rsid w:val="001D75E5"/>
    <w:rsid w:val="001D7B1B"/>
    <w:rsid w:val="001E0623"/>
    <w:rsid w:val="001E0BDD"/>
    <w:rsid w:val="001E10DB"/>
    <w:rsid w:val="001E1351"/>
    <w:rsid w:val="001E13DC"/>
    <w:rsid w:val="001E1637"/>
    <w:rsid w:val="001E16F2"/>
    <w:rsid w:val="001E18FF"/>
    <w:rsid w:val="001E1B21"/>
    <w:rsid w:val="001E1F10"/>
    <w:rsid w:val="001E2202"/>
    <w:rsid w:val="001E25CE"/>
    <w:rsid w:val="001E25FA"/>
    <w:rsid w:val="001E260A"/>
    <w:rsid w:val="001E274C"/>
    <w:rsid w:val="001E2811"/>
    <w:rsid w:val="001E2C91"/>
    <w:rsid w:val="001E2F99"/>
    <w:rsid w:val="001E3383"/>
    <w:rsid w:val="001E3A55"/>
    <w:rsid w:val="001E3B76"/>
    <w:rsid w:val="001E3C25"/>
    <w:rsid w:val="001E3E19"/>
    <w:rsid w:val="001E48CE"/>
    <w:rsid w:val="001E4DEB"/>
    <w:rsid w:val="001E527F"/>
    <w:rsid w:val="001E5CBA"/>
    <w:rsid w:val="001E6052"/>
    <w:rsid w:val="001E674A"/>
    <w:rsid w:val="001E6834"/>
    <w:rsid w:val="001E6931"/>
    <w:rsid w:val="001E76D0"/>
    <w:rsid w:val="001E77A0"/>
    <w:rsid w:val="001E7920"/>
    <w:rsid w:val="001E7926"/>
    <w:rsid w:val="001F021F"/>
    <w:rsid w:val="001F0300"/>
    <w:rsid w:val="001F0AAA"/>
    <w:rsid w:val="001F0BA0"/>
    <w:rsid w:val="001F1374"/>
    <w:rsid w:val="001F19F0"/>
    <w:rsid w:val="001F1F5A"/>
    <w:rsid w:val="001F20E8"/>
    <w:rsid w:val="001F2761"/>
    <w:rsid w:val="001F27E0"/>
    <w:rsid w:val="001F31D9"/>
    <w:rsid w:val="001F326D"/>
    <w:rsid w:val="001F3307"/>
    <w:rsid w:val="001F3581"/>
    <w:rsid w:val="001F369A"/>
    <w:rsid w:val="001F42E4"/>
    <w:rsid w:val="001F4699"/>
    <w:rsid w:val="001F4AFA"/>
    <w:rsid w:val="001F4D25"/>
    <w:rsid w:val="001F5780"/>
    <w:rsid w:val="001F58F3"/>
    <w:rsid w:val="001F5B6B"/>
    <w:rsid w:val="001F5F5D"/>
    <w:rsid w:val="001F61F5"/>
    <w:rsid w:val="001F65E7"/>
    <w:rsid w:val="001F66E9"/>
    <w:rsid w:val="001F66F5"/>
    <w:rsid w:val="001F6A99"/>
    <w:rsid w:val="001F7156"/>
    <w:rsid w:val="001F7189"/>
    <w:rsid w:val="001F7295"/>
    <w:rsid w:val="001F77AC"/>
    <w:rsid w:val="00200149"/>
    <w:rsid w:val="002006F7"/>
    <w:rsid w:val="00200937"/>
    <w:rsid w:val="00200CA4"/>
    <w:rsid w:val="002013AE"/>
    <w:rsid w:val="002013B1"/>
    <w:rsid w:val="002014B0"/>
    <w:rsid w:val="00201569"/>
    <w:rsid w:val="0020242A"/>
    <w:rsid w:val="0020295D"/>
    <w:rsid w:val="00202AB0"/>
    <w:rsid w:val="00202EF5"/>
    <w:rsid w:val="002030DD"/>
    <w:rsid w:val="00203A28"/>
    <w:rsid w:val="0020514C"/>
    <w:rsid w:val="002057C2"/>
    <w:rsid w:val="00205859"/>
    <w:rsid w:val="00205DE2"/>
    <w:rsid w:val="00205EB3"/>
    <w:rsid w:val="002061DF"/>
    <w:rsid w:val="00206264"/>
    <w:rsid w:val="00206649"/>
    <w:rsid w:val="0020695A"/>
    <w:rsid w:val="00207352"/>
    <w:rsid w:val="002076D2"/>
    <w:rsid w:val="00210431"/>
    <w:rsid w:val="002115BF"/>
    <w:rsid w:val="002116B8"/>
    <w:rsid w:val="00211B0F"/>
    <w:rsid w:val="00211B40"/>
    <w:rsid w:val="0021239C"/>
    <w:rsid w:val="0021255C"/>
    <w:rsid w:val="00212C2E"/>
    <w:rsid w:val="00212CBE"/>
    <w:rsid w:val="002131E0"/>
    <w:rsid w:val="002135F0"/>
    <w:rsid w:val="0021388A"/>
    <w:rsid w:val="00213FF9"/>
    <w:rsid w:val="002141A4"/>
    <w:rsid w:val="002142C4"/>
    <w:rsid w:val="0021439F"/>
    <w:rsid w:val="002145C3"/>
    <w:rsid w:val="00214765"/>
    <w:rsid w:val="0021496E"/>
    <w:rsid w:val="00214DA7"/>
    <w:rsid w:val="00214E5D"/>
    <w:rsid w:val="0021580B"/>
    <w:rsid w:val="002158E3"/>
    <w:rsid w:val="00215E24"/>
    <w:rsid w:val="00216DC8"/>
    <w:rsid w:val="00216F7B"/>
    <w:rsid w:val="002171D0"/>
    <w:rsid w:val="00217252"/>
    <w:rsid w:val="002177CA"/>
    <w:rsid w:val="00217A03"/>
    <w:rsid w:val="00217F23"/>
    <w:rsid w:val="0022016B"/>
    <w:rsid w:val="00220270"/>
    <w:rsid w:val="00220740"/>
    <w:rsid w:val="00220AE1"/>
    <w:rsid w:val="00220B9D"/>
    <w:rsid w:val="00220CDA"/>
    <w:rsid w:val="002218E5"/>
    <w:rsid w:val="00221BD4"/>
    <w:rsid w:val="00222C10"/>
    <w:rsid w:val="00222DE1"/>
    <w:rsid w:val="00222FDB"/>
    <w:rsid w:val="00223B45"/>
    <w:rsid w:val="0022408E"/>
    <w:rsid w:val="002241CF"/>
    <w:rsid w:val="00225400"/>
    <w:rsid w:val="0022590D"/>
    <w:rsid w:val="00225F53"/>
    <w:rsid w:val="00226E0E"/>
    <w:rsid w:val="002271E9"/>
    <w:rsid w:val="00227626"/>
    <w:rsid w:val="002276E5"/>
    <w:rsid w:val="002278DF"/>
    <w:rsid w:val="00230AA0"/>
    <w:rsid w:val="00230BE0"/>
    <w:rsid w:val="00230DBA"/>
    <w:rsid w:val="00230E1B"/>
    <w:rsid w:val="00230F70"/>
    <w:rsid w:val="00231509"/>
    <w:rsid w:val="00231EFC"/>
    <w:rsid w:val="00232169"/>
    <w:rsid w:val="0023264C"/>
    <w:rsid w:val="00232AEA"/>
    <w:rsid w:val="00232C95"/>
    <w:rsid w:val="00232D06"/>
    <w:rsid w:val="00233A23"/>
    <w:rsid w:val="002341F9"/>
    <w:rsid w:val="00234776"/>
    <w:rsid w:val="0023535E"/>
    <w:rsid w:val="002359C5"/>
    <w:rsid w:val="002359CC"/>
    <w:rsid w:val="00236CB6"/>
    <w:rsid w:val="00236CDC"/>
    <w:rsid w:val="00236CF5"/>
    <w:rsid w:val="00236FD5"/>
    <w:rsid w:val="00237160"/>
    <w:rsid w:val="00237446"/>
    <w:rsid w:val="00237699"/>
    <w:rsid w:val="0023781C"/>
    <w:rsid w:val="00237E69"/>
    <w:rsid w:val="00240178"/>
    <w:rsid w:val="00240C1A"/>
    <w:rsid w:val="00240DB4"/>
    <w:rsid w:val="00241139"/>
    <w:rsid w:val="002411B7"/>
    <w:rsid w:val="00241477"/>
    <w:rsid w:val="0024153A"/>
    <w:rsid w:val="002415AF"/>
    <w:rsid w:val="00241FD4"/>
    <w:rsid w:val="002425F9"/>
    <w:rsid w:val="00242715"/>
    <w:rsid w:val="0024299F"/>
    <w:rsid w:val="00242A78"/>
    <w:rsid w:val="00242B65"/>
    <w:rsid w:val="00243E1F"/>
    <w:rsid w:val="00243E8C"/>
    <w:rsid w:val="00243ED6"/>
    <w:rsid w:val="0024489E"/>
    <w:rsid w:val="00244C10"/>
    <w:rsid w:val="00245159"/>
    <w:rsid w:val="00245AE9"/>
    <w:rsid w:val="00245C20"/>
    <w:rsid w:val="00245C7C"/>
    <w:rsid w:val="00246011"/>
    <w:rsid w:val="002461D5"/>
    <w:rsid w:val="00246381"/>
    <w:rsid w:val="002466EF"/>
    <w:rsid w:val="002469C7"/>
    <w:rsid w:val="00246DAE"/>
    <w:rsid w:val="002472D6"/>
    <w:rsid w:val="0025014B"/>
    <w:rsid w:val="00250193"/>
    <w:rsid w:val="002508A0"/>
    <w:rsid w:val="00250E40"/>
    <w:rsid w:val="002512CD"/>
    <w:rsid w:val="0025169F"/>
    <w:rsid w:val="00251779"/>
    <w:rsid w:val="002517CE"/>
    <w:rsid w:val="00251EB2"/>
    <w:rsid w:val="002528BF"/>
    <w:rsid w:val="00252C76"/>
    <w:rsid w:val="002534B1"/>
    <w:rsid w:val="0025376B"/>
    <w:rsid w:val="00253ECA"/>
    <w:rsid w:val="0025424C"/>
    <w:rsid w:val="00254559"/>
    <w:rsid w:val="00254BD0"/>
    <w:rsid w:val="00254F80"/>
    <w:rsid w:val="00255479"/>
    <w:rsid w:val="00255A8C"/>
    <w:rsid w:val="00256496"/>
    <w:rsid w:val="002571E0"/>
    <w:rsid w:val="0025725F"/>
    <w:rsid w:val="00257347"/>
    <w:rsid w:val="00257657"/>
    <w:rsid w:val="002578F6"/>
    <w:rsid w:val="00257F45"/>
    <w:rsid w:val="002613B9"/>
    <w:rsid w:val="00261A51"/>
    <w:rsid w:val="00261D4A"/>
    <w:rsid w:val="00261DF6"/>
    <w:rsid w:val="00261F19"/>
    <w:rsid w:val="00262581"/>
    <w:rsid w:val="00263028"/>
    <w:rsid w:val="0026340A"/>
    <w:rsid w:val="00263E5C"/>
    <w:rsid w:val="002644FC"/>
    <w:rsid w:val="00264881"/>
    <w:rsid w:val="00264E9F"/>
    <w:rsid w:val="00265193"/>
    <w:rsid w:val="00266377"/>
    <w:rsid w:val="002663F2"/>
    <w:rsid w:val="002669B5"/>
    <w:rsid w:val="00266B01"/>
    <w:rsid w:val="00266B0A"/>
    <w:rsid w:val="00266B70"/>
    <w:rsid w:val="0026716C"/>
    <w:rsid w:val="00267328"/>
    <w:rsid w:val="0026755F"/>
    <w:rsid w:val="0026762F"/>
    <w:rsid w:val="0026768E"/>
    <w:rsid w:val="00267AEB"/>
    <w:rsid w:val="00267D43"/>
    <w:rsid w:val="00267DEE"/>
    <w:rsid w:val="00267EC2"/>
    <w:rsid w:val="00270098"/>
    <w:rsid w:val="00270504"/>
    <w:rsid w:val="002705F6"/>
    <w:rsid w:val="00270AB9"/>
    <w:rsid w:val="00270FC6"/>
    <w:rsid w:val="00271227"/>
    <w:rsid w:val="00271B57"/>
    <w:rsid w:val="00271B58"/>
    <w:rsid w:val="00271D33"/>
    <w:rsid w:val="002724E8"/>
    <w:rsid w:val="002726AC"/>
    <w:rsid w:val="0027309B"/>
    <w:rsid w:val="00273253"/>
    <w:rsid w:val="002738E1"/>
    <w:rsid w:val="002744C5"/>
    <w:rsid w:val="002756C7"/>
    <w:rsid w:val="002758AE"/>
    <w:rsid w:val="00275976"/>
    <w:rsid w:val="0027624D"/>
    <w:rsid w:val="00276D6B"/>
    <w:rsid w:val="00276ED5"/>
    <w:rsid w:val="002773B0"/>
    <w:rsid w:val="002801DA"/>
    <w:rsid w:val="00280DE8"/>
    <w:rsid w:val="00280E1F"/>
    <w:rsid w:val="00280E90"/>
    <w:rsid w:val="002819A4"/>
    <w:rsid w:val="002829AA"/>
    <w:rsid w:val="00282A6F"/>
    <w:rsid w:val="00282ABA"/>
    <w:rsid w:val="00282E82"/>
    <w:rsid w:val="00283022"/>
    <w:rsid w:val="00283CA1"/>
    <w:rsid w:val="00283D75"/>
    <w:rsid w:val="00284456"/>
    <w:rsid w:val="00284A04"/>
    <w:rsid w:val="00285223"/>
    <w:rsid w:val="0028522F"/>
    <w:rsid w:val="00285547"/>
    <w:rsid w:val="00285DC7"/>
    <w:rsid w:val="00286CBF"/>
    <w:rsid w:val="002878FC"/>
    <w:rsid w:val="00287F9A"/>
    <w:rsid w:val="00290332"/>
    <w:rsid w:val="0029035A"/>
    <w:rsid w:val="002903FC"/>
    <w:rsid w:val="0029064E"/>
    <w:rsid w:val="00291CC5"/>
    <w:rsid w:val="00291E5A"/>
    <w:rsid w:val="00292449"/>
    <w:rsid w:val="00292632"/>
    <w:rsid w:val="002936EF"/>
    <w:rsid w:val="00293816"/>
    <w:rsid w:val="00293B04"/>
    <w:rsid w:val="00293D3C"/>
    <w:rsid w:val="0029443E"/>
    <w:rsid w:val="00294743"/>
    <w:rsid w:val="00294AF1"/>
    <w:rsid w:val="00294E20"/>
    <w:rsid w:val="002955DE"/>
    <w:rsid w:val="002961BB"/>
    <w:rsid w:val="002961F1"/>
    <w:rsid w:val="002963BC"/>
    <w:rsid w:val="002965C3"/>
    <w:rsid w:val="00296636"/>
    <w:rsid w:val="0029699F"/>
    <w:rsid w:val="002972F3"/>
    <w:rsid w:val="00297492"/>
    <w:rsid w:val="002975EB"/>
    <w:rsid w:val="002976F2"/>
    <w:rsid w:val="00297DA9"/>
    <w:rsid w:val="00297E92"/>
    <w:rsid w:val="002A0920"/>
    <w:rsid w:val="002A0DA6"/>
    <w:rsid w:val="002A1D67"/>
    <w:rsid w:val="002A2945"/>
    <w:rsid w:val="002A3654"/>
    <w:rsid w:val="002A3732"/>
    <w:rsid w:val="002A382E"/>
    <w:rsid w:val="002A3E51"/>
    <w:rsid w:val="002A4359"/>
    <w:rsid w:val="002A47E4"/>
    <w:rsid w:val="002A5017"/>
    <w:rsid w:val="002A5B76"/>
    <w:rsid w:val="002A5EDD"/>
    <w:rsid w:val="002A626B"/>
    <w:rsid w:val="002A67D8"/>
    <w:rsid w:val="002A67ED"/>
    <w:rsid w:val="002A6AFA"/>
    <w:rsid w:val="002A6D51"/>
    <w:rsid w:val="002A73CE"/>
    <w:rsid w:val="002A765E"/>
    <w:rsid w:val="002A778B"/>
    <w:rsid w:val="002A7D81"/>
    <w:rsid w:val="002B030A"/>
    <w:rsid w:val="002B1F87"/>
    <w:rsid w:val="002B240F"/>
    <w:rsid w:val="002B3746"/>
    <w:rsid w:val="002B39FF"/>
    <w:rsid w:val="002B3BD2"/>
    <w:rsid w:val="002B41B2"/>
    <w:rsid w:val="002B4686"/>
    <w:rsid w:val="002B4D2E"/>
    <w:rsid w:val="002B517A"/>
    <w:rsid w:val="002B5237"/>
    <w:rsid w:val="002B5AA9"/>
    <w:rsid w:val="002B5B98"/>
    <w:rsid w:val="002B5BFD"/>
    <w:rsid w:val="002B5C4C"/>
    <w:rsid w:val="002B5E56"/>
    <w:rsid w:val="002B6720"/>
    <w:rsid w:val="002B68DC"/>
    <w:rsid w:val="002B6915"/>
    <w:rsid w:val="002B6E78"/>
    <w:rsid w:val="002B6FC8"/>
    <w:rsid w:val="002B7BDF"/>
    <w:rsid w:val="002B7CED"/>
    <w:rsid w:val="002C08E1"/>
    <w:rsid w:val="002C0C69"/>
    <w:rsid w:val="002C0E73"/>
    <w:rsid w:val="002C107E"/>
    <w:rsid w:val="002C1229"/>
    <w:rsid w:val="002C1549"/>
    <w:rsid w:val="002C17B0"/>
    <w:rsid w:val="002C23C1"/>
    <w:rsid w:val="002C2540"/>
    <w:rsid w:val="002C309A"/>
    <w:rsid w:val="002C31C0"/>
    <w:rsid w:val="002C323C"/>
    <w:rsid w:val="002C3882"/>
    <w:rsid w:val="002C3CF5"/>
    <w:rsid w:val="002C481E"/>
    <w:rsid w:val="002C484A"/>
    <w:rsid w:val="002C5864"/>
    <w:rsid w:val="002C6726"/>
    <w:rsid w:val="002C7438"/>
    <w:rsid w:val="002C775D"/>
    <w:rsid w:val="002D08E7"/>
    <w:rsid w:val="002D166A"/>
    <w:rsid w:val="002D1945"/>
    <w:rsid w:val="002D19B7"/>
    <w:rsid w:val="002D20A4"/>
    <w:rsid w:val="002D240E"/>
    <w:rsid w:val="002D243B"/>
    <w:rsid w:val="002D2483"/>
    <w:rsid w:val="002D255C"/>
    <w:rsid w:val="002D25D2"/>
    <w:rsid w:val="002D2C57"/>
    <w:rsid w:val="002D2DFB"/>
    <w:rsid w:val="002D3304"/>
    <w:rsid w:val="002D360E"/>
    <w:rsid w:val="002D40DD"/>
    <w:rsid w:val="002D42F1"/>
    <w:rsid w:val="002D46C3"/>
    <w:rsid w:val="002D4895"/>
    <w:rsid w:val="002D49AD"/>
    <w:rsid w:val="002D4E16"/>
    <w:rsid w:val="002D519E"/>
    <w:rsid w:val="002D5AA0"/>
    <w:rsid w:val="002D632D"/>
    <w:rsid w:val="002D6AF4"/>
    <w:rsid w:val="002D704A"/>
    <w:rsid w:val="002D75DE"/>
    <w:rsid w:val="002D75E6"/>
    <w:rsid w:val="002D7CDF"/>
    <w:rsid w:val="002E008A"/>
    <w:rsid w:val="002E0607"/>
    <w:rsid w:val="002E14AA"/>
    <w:rsid w:val="002E1717"/>
    <w:rsid w:val="002E1A4D"/>
    <w:rsid w:val="002E1A93"/>
    <w:rsid w:val="002E1EB4"/>
    <w:rsid w:val="002E2CA3"/>
    <w:rsid w:val="002E31B3"/>
    <w:rsid w:val="002E385D"/>
    <w:rsid w:val="002E38D9"/>
    <w:rsid w:val="002E3D44"/>
    <w:rsid w:val="002E45D9"/>
    <w:rsid w:val="002E4CAA"/>
    <w:rsid w:val="002E50C5"/>
    <w:rsid w:val="002E527D"/>
    <w:rsid w:val="002E546E"/>
    <w:rsid w:val="002E54F6"/>
    <w:rsid w:val="002E599D"/>
    <w:rsid w:val="002E5FE4"/>
    <w:rsid w:val="002E68FB"/>
    <w:rsid w:val="002E6CA2"/>
    <w:rsid w:val="002E7619"/>
    <w:rsid w:val="002E7758"/>
    <w:rsid w:val="002E7F38"/>
    <w:rsid w:val="002F0AF8"/>
    <w:rsid w:val="002F1191"/>
    <w:rsid w:val="002F12EA"/>
    <w:rsid w:val="002F1EA2"/>
    <w:rsid w:val="002F26C3"/>
    <w:rsid w:val="002F2C11"/>
    <w:rsid w:val="002F3565"/>
    <w:rsid w:val="002F3DEF"/>
    <w:rsid w:val="002F3FE1"/>
    <w:rsid w:val="002F49CC"/>
    <w:rsid w:val="002F5035"/>
    <w:rsid w:val="002F56F2"/>
    <w:rsid w:val="002F57BA"/>
    <w:rsid w:val="002F5AEE"/>
    <w:rsid w:val="002F5BF2"/>
    <w:rsid w:val="002F66B7"/>
    <w:rsid w:val="002F7220"/>
    <w:rsid w:val="002F7B6C"/>
    <w:rsid w:val="002F7EA2"/>
    <w:rsid w:val="00300185"/>
    <w:rsid w:val="00301071"/>
    <w:rsid w:val="003012EA"/>
    <w:rsid w:val="00301631"/>
    <w:rsid w:val="003016D6"/>
    <w:rsid w:val="003023D5"/>
    <w:rsid w:val="003028CA"/>
    <w:rsid w:val="00302C2B"/>
    <w:rsid w:val="00302CA3"/>
    <w:rsid w:val="00302EB2"/>
    <w:rsid w:val="00303156"/>
    <w:rsid w:val="00303B3C"/>
    <w:rsid w:val="00303C72"/>
    <w:rsid w:val="00303F03"/>
    <w:rsid w:val="00303F75"/>
    <w:rsid w:val="00304191"/>
    <w:rsid w:val="003044E4"/>
    <w:rsid w:val="0030493F"/>
    <w:rsid w:val="00304CDC"/>
    <w:rsid w:val="00304E1B"/>
    <w:rsid w:val="00305BCA"/>
    <w:rsid w:val="00306085"/>
    <w:rsid w:val="003064E9"/>
    <w:rsid w:val="00306E33"/>
    <w:rsid w:val="00306E37"/>
    <w:rsid w:val="00307357"/>
    <w:rsid w:val="003076DE"/>
    <w:rsid w:val="0030771D"/>
    <w:rsid w:val="00307D6B"/>
    <w:rsid w:val="00307E3B"/>
    <w:rsid w:val="003101C7"/>
    <w:rsid w:val="003102EE"/>
    <w:rsid w:val="003106F7"/>
    <w:rsid w:val="00310EAF"/>
    <w:rsid w:val="00310F95"/>
    <w:rsid w:val="00311D3C"/>
    <w:rsid w:val="00312249"/>
    <w:rsid w:val="00312559"/>
    <w:rsid w:val="0031272A"/>
    <w:rsid w:val="0031312B"/>
    <w:rsid w:val="00313E39"/>
    <w:rsid w:val="00314095"/>
    <w:rsid w:val="00315922"/>
    <w:rsid w:val="00315EA1"/>
    <w:rsid w:val="003164C6"/>
    <w:rsid w:val="00317290"/>
    <w:rsid w:val="00317397"/>
    <w:rsid w:val="00317572"/>
    <w:rsid w:val="0031794C"/>
    <w:rsid w:val="00317B96"/>
    <w:rsid w:val="00317BC2"/>
    <w:rsid w:val="00317D6D"/>
    <w:rsid w:val="00317DA2"/>
    <w:rsid w:val="00320313"/>
    <w:rsid w:val="00320481"/>
    <w:rsid w:val="0032053D"/>
    <w:rsid w:val="00320815"/>
    <w:rsid w:val="0032084B"/>
    <w:rsid w:val="00320AC7"/>
    <w:rsid w:val="003213AD"/>
    <w:rsid w:val="003213BE"/>
    <w:rsid w:val="003214BE"/>
    <w:rsid w:val="0032180E"/>
    <w:rsid w:val="003219C3"/>
    <w:rsid w:val="00321AFC"/>
    <w:rsid w:val="00321D61"/>
    <w:rsid w:val="00321FD1"/>
    <w:rsid w:val="0032276C"/>
    <w:rsid w:val="00322F54"/>
    <w:rsid w:val="00323720"/>
    <w:rsid w:val="00323897"/>
    <w:rsid w:val="00323934"/>
    <w:rsid w:val="00323A13"/>
    <w:rsid w:val="00324906"/>
    <w:rsid w:val="00324C1C"/>
    <w:rsid w:val="00325146"/>
    <w:rsid w:val="00325298"/>
    <w:rsid w:val="00326629"/>
    <w:rsid w:val="003268DA"/>
    <w:rsid w:val="00326BDA"/>
    <w:rsid w:val="00326EFE"/>
    <w:rsid w:val="003271CB"/>
    <w:rsid w:val="003277B7"/>
    <w:rsid w:val="00327F2E"/>
    <w:rsid w:val="0033070F"/>
    <w:rsid w:val="00331828"/>
    <w:rsid w:val="00331D3B"/>
    <w:rsid w:val="00331E97"/>
    <w:rsid w:val="0033213A"/>
    <w:rsid w:val="003323C1"/>
    <w:rsid w:val="0033268D"/>
    <w:rsid w:val="00332A3A"/>
    <w:rsid w:val="00332A3E"/>
    <w:rsid w:val="00332BA3"/>
    <w:rsid w:val="00332E02"/>
    <w:rsid w:val="00332F32"/>
    <w:rsid w:val="00332FB6"/>
    <w:rsid w:val="00333629"/>
    <w:rsid w:val="003336E1"/>
    <w:rsid w:val="003338D2"/>
    <w:rsid w:val="00333BF1"/>
    <w:rsid w:val="00333BF7"/>
    <w:rsid w:val="00333D81"/>
    <w:rsid w:val="00333FFA"/>
    <w:rsid w:val="00334325"/>
    <w:rsid w:val="003349AC"/>
    <w:rsid w:val="00334D4B"/>
    <w:rsid w:val="00334FC1"/>
    <w:rsid w:val="003353CA"/>
    <w:rsid w:val="0033576D"/>
    <w:rsid w:val="00335DBE"/>
    <w:rsid w:val="00336AA5"/>
    <w:rsid w:val="003376AB"/>
    <w:rsid w:val="00337C41"/>
    <w:rsid w:val="00337C5A"/>
    <w:rsid w:val="0034003B"/>
    <w:rsid w:val="0034023E"/>
    <w:rsid w:val="00340D09"/>
    <w:rsid w:val="0034194B"/>
    <w:rsid w:val="00341B3A"/>
    <w:rsid w:val="003421F8"/>
    <w:rsid w:val="00342421"/>
    <w:rsid w:val="00342590"/>
    <w:rsid w:val="00342B01"/>
    <w:rsid w:val="003432AB"/>
    <w:rsid w:val="003433C6"/>
    <w:rsid w:val="003439D0"/>
    <w:rsid w:val="00344CAF"/>
    <w:rsid w:val="003467A3"/>
    <w:rsid w:val="003469D6"/>
    <w:rsid w:val="00347309"/>
    <w:rsid w:val="003476EE"/>
    <w:rsid w:val="00347B6C"/>
    <w:rsid w:val="00347BC3"/>
    <w:rsid w:val="00347F62"/>
    <w:rsid w:val="003500D3"/>
    <w:rsid w:val="0035078B"/>
    <w:rsid w:val="00350B33"/>
    <w:rsid w:val="00350CBB"/>
    <w:rsid w:val="00351EE6"/>
    <w:rsid w:val="00352C34"/>
    <w:rsid w:val="00353354"/>
    <w:rsid w:val="00354631"/>
    <w:rsid w:val="00354832"/>
    <w:rsid w:val="00354FE1"/>
    <w:rsid w:val="003550BB"/>
    <w:rsid w:val="00355E42"/>
    <w:rsid w:val="00355F18"/>
    <w:rsid w:val="00355F74"/>
    <w:rsid w:val="00356301"/>
    <w:rsid w:val="0035668D"/>
    <w:rsid w:val="003569BB"/>
    <w:rsid w:val="00356CC8"/>
    <w:rsid w:val="003574B6"/>
    <w:rsid w:val="003575C7"/>
    <w:rsid w:val="00357989"/>
    <w:rsid w:val="0036025F"/>
    <w:rsid w:val="003604AF"/>
    <w:rsid w:val="0036061C"/>
    <w:rsid w:val="00361508"/>
    <w:rsid w:val="00361553"/>
    <w:rsid w:val="00361DA2"/>
    <w:rsid w:val="00361E09"/>
    <w:rsid w:val="0036202B"/>
    <w:rsid w:val="0036204C"/>
    <w:rsid w:val="0036235A"/>
    <w:rsid w:val="003627CC"/>
    <w:rsid w:val="00362C77"/>
    <w:rsid w:val="00362C9D"/>
    <w:rsid w:val="0036319F"/>
    <w:rsid w:val="003635B1"/>
    <w:rsid w:val="00363D00"/>
    <w:rsid w:val="00363FC8"/>
    <w:rsid w:val="00364280"/>
    <w:rsid w:val="00364536"/>
    <w:rsid w:val="00364DAE"/>
    <w:rsid w:val="00365062"/>
    <w:rsid w:val="0036534C"/>
    <w:rsid w:val="003655DE"/>
    <w:rsid w:val="0036564E"/>
    <w:rsid w:val="00365731"/>
    <w:rsid w:val="003658DE"/>
    <w:rsid w:val="00365A6C"/>
    <w:rsid w:val="00365A93"/>
    <w:rsid w:val="00365EB6"/>
    <w:rsid w:val="00365FCE"/>
    <w:rsid w:val="00366EB3"/>
    <w:rsid w:val="00366F48"/>
    <w:rsid w:val="00367990"/>
    <w:rsid w:val="0037000E"/>
    <w:rsid w:val="00370656"/>
    <w:rsid w:val="00370CE5"/>
    <w:rsid w:val="00370D12"/>
    <w:rsid w:val="00370F41"/>
    <w:rsid w:val="00371C0B"/>
    <w:rsid w:val="003724C6"/>
    <w:rsid w:val="00372702"/>
    <w:rsid w:val="00372B86"/>
    <w:rsid w:val="00372BF5"/>
    <w:rsid w:val="00372C4A"/>
    <w:rsid w:val="00372D72"/>
    <w:rsid w:val="0037306C"/>
    <w:rsid w:val="00373142"/>
    <w:rsid w:val="00373B7A"/>
    <w:rsid w:val="00373EDF"/>
    <w:rsid w:val="00374923"/>
    <w:rsid w:val="00374949"/>
    <w:rsid w:val="00374C29"/>
    <w:rsid w:val="00374CF1"/>
    <w:rsid w:val="0037514D"/>
    <w:rsid w:val="00375A2B"/>
    <w:rsid w:val="00375C93"/>
    <w:rsid w:val="003763E0"/>
    <w:rsid w:val="00376919"/>
    <w:rsid w:val="00376C4D"/>
    <w:rsid w:val="00377071"/>
    <w:rsid w:val="003773F3"/>
    <w:rsid w:val="00377B4E"/>
    <w:rsid w:val="00377CC7"/>
    <w:rsid w:val="00377D7B"/>
    <w:rsid w:val="003813DF"/>
    <w:rsid w:val="003814D4"/>
    <w:rsid w:val="0038163E"/>
    <w:rsid w:val="0038203D"/>
    <w:rsid w:val="00382ACE"/>
    <w:rsid w:val="0038331C"/>
    <w:rsid w:val="0038343B"/>
    <w:rsid w:val="00383AC0"/>
    <w:rsid w:val="003842D6"/>
    <w:rsid w:val="00384379"/>
    <w:rsid w:val="00384401"/>
    <w:rsid w:val="00384518"/>
    <w:rsid w:val="003848D5"/>
    <w:rsid w:val="0038523F"/>
    <w:rsid w:val="003855F8"/>
    <w:rsid w:val="00385EE3"/>
    <w:rsid w:val="003862BE"/>
    <w:rsid w:val="003868B3"/>
    <w:rsid w:val="00387205"/>
    <w:rsid w:val="00387565"/>
    <w:rsid w:val="0038788A"/>
    <w:rsid w:val="00387AAC"/>
    <w:rsid w:val="00387BDD"/>
    <w:rsid w:val="00387D33"/>
    <w:rsid w:val="00390455"/>
    <w:rsid w:val="00390633"/>
    <w:rsid w:val="00390CA4"/>
    <w:rsid w:val="00390D47"/>
    <w:rsid w:val="00390F77"/>
    <w:rsid w:val="0039101A"/>
    <w:rsid w:val="00391251"/>
    <w:rsid w:val="00391B06"/>
    <w:rsid w:val="00391D58"/>
    <w:rsid w:val="003920B0"/>
    <w:rsid w:val="00392423"/>
    <w:rsid w:val="003924A1"/>
    <w:rsid w:val="0039341A"/>
    <w:rsid w:val="0039344E"/>
    <w:rsid w:val="00393D95"/>
    <w:rsid w:val="00394283"/>
    <w:rsid w:val="003945C0"/>
    <w:rsid w:val="003947A0"/>
    <w:rsid w:val="003947A8"/>
    <w:rsid w:val="0039522F"/>
    <w:rsid w:val="0039544A"/>
    <w:rsid w:val="00395C7B"/>
    <w:rsid w:val="00395F24"/>
    <w:rsid w:val="0039639B"/>
    <w:rsid w:val="00396980"/>
    <w:rsid w:val="0039702F"/>
    <w:rsid w:val="00397112"/>
    <w:rsid w:val="003971A3"/>
    <w:rsid w:val="003975BF"/>
    <w:rsid w:val="0039760A"/>
    <w:rsid w:val="00397C0E"/>
    <w:rsid w:val="003A0AD0"/>
    <w:rsid w:val="003A0EB2"/>
    <w:rsid w:val="003A0FF9"/>
    <w:rsid w:val="003A109E"/>
    <w:rsid w:val="003A17F1"/>
    <w:rsid w:val="003A1991"/>
    <w:rsid w:val="003A1A75"/>
    <w:rsid w:val="003A22C8"/>
    <w:rsid w:val="003A27C6"/>
    <w:rsid w:val="003A280A"/>
    <w:rsid w:val="003A36A8"/>
    <w:rsid w:val="003A3B92"/>
    <w:rsid w:val="003A3E77"/>
    <w:rsid w:val="003A424A"/>
    <w:rsid w:val="003A46C7"/>
    <w:rsid w:val="003A4A16"/>
    <w:rsid w:val="003A4DF0"/>
    <w:rsid w:val="003A55F1"/>
    <w:rsid w:val="003A5825"/>
    <w:rsid w:val="003A5AED"/>
    <w:rsid w:val="003A61F6"/>
    <w:rsid w:val="003A654E"/>
    <w:rsid w:val="003A661F"/>
    <w:rsid w:val="003A6B91"/>
    <w:rsid w:val="003A6BE8"/>
    <w:rsid w:val="003A75C9"/>
    <w:rsid w:val="003A7756"/>
    <w:rsid w:val="003A7B52"/>
    <w:rsid w:val="003B00C8"/>
    <w:rsid w:val="003B022F"/>
    <w:rsid w:val="003B04AA"/>
    <w:rsid w:val="003B0AD8"/>
    <w:rsid w:val="003B0D11"/>
    <w:rsid w:val="003B0EBF"/>
    <w:rsid w:val="003B1706"/>
    <w:rsid w:val="003B17B2"/>
    <w:rsid w:val="003B1910"/>
    <w:rsid w:val="003B19D8"/>
    <w:rsid w:val="003B21A7"/>
    <w:rsid w:val="003B251E"/>
    <w:rsid w:val="003B2796"/>
    <w:rsid w:val="003B28B9"/>
    <w:rsid w:val="003B2C97"/>
    <w:rsid w:val="003B2CA0"/>
    <w:rsid w:val="003B2CAC"/>
    <w:rsid w:val="003B3834"/>
    <w:rsid w:val="003B388F"/>
    <w:rsid w:val="003B3EB7"/>
    <w:rsid w:val="003B4F0D"/>
    <w:rsid w:val="003B54A1"/>
    <w:rsid w:val="003B5AE2"/>
    <w:rsid w:val="003B6286"/>
    <w:rsid w:val="003B64D1"/>
    <w:rsid w:val="003B6571"/>
    <w:rsid w:val="003B6994"/>
    <w:rsid w:val="003B7718"/>
    <w:rsid w:val="003B791E"/>
    <w:rsid w:val="003C0863"/>
    <w:rsid w:val="003C0B62"/>
    <w:rsid w:val="003C14E3"/>
    <w:rsid w:val="003C1A14"/>
    <w:rsid w:val="003C2307"/>
    <w:rsid w:val="003C233A"/>
    <w:rsid w:val="003C29F6"/>
    <w:rsid w:val="003C2AA3"/>
    <w:rsid w:val="003C3080"/>
    <w:rsid w:val="003C3AC9"/>
    <w:rsid w:val="003C3F3C"/>
    <w:rsid w:val="003C455F"/>
    <w:rsid w:val="003C507F"/>
    <w:rsid w:val="003C5309"/>
    <w:rsid w:val="003C546D"/>
    <w:rsid w:val="003C55F3"/>
    <w:rsid w:val="003C5792"/>
    <w:rsid w:val="003C59A7"/>
    <w:rsid w:val="003C5D64"/>
    <w:rsid w:val="003C5F8B"/>
    <w:rsid w:val="003C6150"/>
    <w:rsid w:val="003C6610"/>
    <w:rsid w:val="003C6F74"/>
    <w:rsid w:val="003C70E4"/>
    <w:rsid w:val="003D046E"/>
    <w:rsid w:val="003D1DA7"/>
    <w:rsid w:val="003D20BD"/>
    <w:rsid w:val="003D2245"/>
    <w:rsid w:val="003D2669"/>
    <w:rsid w:val="003D2A54"/>
    <w:rsid w:val="003D30A6"/>
    <w:rsid w:val="003D326B"/>
    <w:rsid w:val="003D44DD"/>
    <w:rsid w:val="003D4DB0"/>
    <w:rsid w:val="003D54EB"/>
    <w:rsid w:val="003D5A69"/>
    <w:rsid w:val="003D6145"/>
    <w:rsid w:val="003D64B3"/>
    <w:rsid w:val="003D6E28"/>
    <w:rsid w:val="003D75FA"/>
    <w:rsid w:val="003E0203"/>
    <w:rsid w:val="003E0741"/>
    <w:rsid w:val="003E0A9C"/>
    <w:rsid w:val="003E0B8F"/>
    <w:rsid w:val="003E12F9"/>
    <w:rsid w:val="003E199D"/>
    <w:rsid w:val="003E1FF7"/>
    <w:rsid w:val="003E20E8"/>
    <w:rsid w:val="003E2526"/>
    <w:rsid w:val="003E3237"/>
    <w:rsid w:val="003E3696"/>
    <w:rsid w:val="003E36EC"/>
    <w:rsid w:val="003E3FE6"/>
    <w:rsid w:val="003E5353"/>
    <w:rsid w:val="003E5AA9"/>
    <w:rsid w:val="003E5E32"/>
    <w:rsid w:val="003E60BF"/>
    <w:rsid w:val="003E683E"/>
    <w:rsid w:val="003E7886"/>
    <w:rsid w:val="003E7F2E"/>
    <w:rsid w:val="003F040C"/>
    <w:rsid w:val="003F108D"/>
    <w:rsid w:val="003F1107"/>
    <w:rsid w:val="003F1155"/>
    <w:rsid w:val="003F165F"/>
    <w:rsid w:val="003F189D"/>
    <w:rsid w:val="003F1AA9"/>
    <w:rsid w:val="003F2167"/>
    <w:rsid w:val="003F27AC"/>
    <w:rsid w:val="003F2BFA"/>
    <w:rsid w:val="003F3470"/>
    <w:rsid w:val="003F3B02"/>
    <w:rsid w:val="003F3DF4"/>
    <w:rsid w:val="003F3ED5"/>
    <w:rsid w:val="003F42C5"/>
    <w:rsid w:val="003F46A4"/>
    <w:rsid w:val="003F4ACC"/>
    <w:rsid w:val="003F4FA2"/>
    <w:rsid w:val="003F6003"/>
    <w:rsid w:val="003F6747"/>
    <w:rsid w:val="003F6841"/>
    <w:rsid w:val="003F726E"/>
    <w:rsid w:val="003F762D"/>
    <w:rsid w:val="003F7868"/>
    <w:rsid w:val="003F7E77"/>
    <w:rsid w:val="0040037B"/>
    <w:rsid w:val="00400888"/>
    <w:rsid w:val="004013CC"/>
    <w:rsid w:val="00401B72"/>
    <w:rsid w:val="00401EBE"/>
    <w:rsid w:val="0040238B"/>
    <w:rsid w:val="004025B3"/>
    <w:rsid w:val="00402FC8"/>
    <w:rsid w:val="00403056"/>
    <w:rsid w:val="004030A5"/>
    <w:rsid w:val="00403EE0"/>
    <w:rsid w:val="004040AF"/>
    <w:rsid w:val="00404D81"/>
    <w:rsid w:val="00404EFE"/>
    <w:rsid w:val="00405143"/>
    <w:rsid w:val="00405316"/>
    <w:rsid w:val="004064A2"/>
    <w:rsid w:val="00406768"/>
    <w:rsid w:val="0040688D"/>
    <w:rsid w:val="004069C8"/>
    <w:rsid w:val="00406E0D"/>
    <w:rsid w:val="0040736C"/>
    <w:rsid w:val="00407597"/>
    <w:rsid w:val="00407881"/>
    <w:rsid w:val="00410082"/>
    <w:rsid w:val="0041077B"/>
    <w:rsid w:val="00410858"/>
    <w:rsid w:val="00410F76"/>
    <w:rsid w:val="0041102F"/>
    <w:rsid w:val="004124AA"/>
    <w:rsid w:val="00413425"/>
    <w:rsid w:val="00413824"/>
    <w:rsid w:val="00413BC0"/>
    <w:rsid w:val="00413C8D"/>
    <w:rsid w:val="00413DF1"/>
    <w:rsid w:val="00413F0E"/>
    <w:rsid w:val="00413FF3"/>
    <w:rsid w:val="004140D7"/>
    <w:rsid w:val="00414186"/>
    <w:rsid w:val="004151DC"/>
    <w:rsid w:val="0041611B"/>
    <w:rsid w:val="0041620C"/>
    <w:rsid w:val="0041663D"/>
    <w:rsid w:val="0041676C"/>
    <w:rsid w:val="004171CF"/>
    <w:rsid w:val="00417EE6"/>
    <w:rsid w:val="004207E1"/>
    <w:rsid w:val="004209F2"/>
    <w:rsid w:val="00420B19"/>
    <w:rsid w:val="00421A37"/>
    <w:rsid w:val="0042242B"/>
    <w:rsid w:val="00422C9E"/>
    <w:rsid w:val="00422FAE"/>
    <w:rsid w:val="0042385B"/>
    <w:rsid w:val="004238FF"/>
    <w:rsid w:val="00423C07"/>
    <w:rsid w:val="00423D41"/>
    <w:rsid w:val="0042626E"/>
    <w:rsid w:val="00426890"/>
    <w:rsid w:val="004268F6"/>
    <w:rsid w:val="00426CAC"/>
    <w:rsid w:val="004272A7"/>
    <w:rsid w:val="004273E9"/>
    <w:rsid w:val="00427450"/>
    <w:rsid w:val="0042771A"/>
    <w:rsid w:val="00427924"/>
    <w:rsid w:val="004315ED"/>
    <w:rsid w:val="00432584"/>
    <w:rsid w:val="00432A76"/>
    <w:rsid w:val="00432AAA"/>
    <w:rsid w:val="00432F87"/>
    <w:rsid w:val="00432F97"/>
    <w:rsid w:val="00433430"/>
    <w:rsid w:val="004335C8"/>
    <w:rsid w:val="00433A73"/>
    <w:rsid w:val="00433FC7"/>
    <w:rsid w:val="00434628"/>
    <w:rsid w:val="00434F43"/>
    <w:rsid w:val="004352D8"/>
    <w:rsid w:val="00435533"/>
    <w:rsid w:val="004356AE"/>
    <w:rsid w:val="00435750"/>
    <w:rsid w:val="0043582C"/>
    <w:rsid w:val="00435BAA"/>
    <w:rsid w:val="00435C8D"/>
    <w:rsid w:val="004360B2"/>
    <w:rsid w:val="00436843"/>
    <w:rsid w:val="00437945"/>
    <w:rsid w:val="00437B3A"/>
    <w:rsid w:val="00437FB1"/>
    <w:rsid w:val="00440581"/>
    <w:rsid w:val="00440714"/>
    <w:rsid w:val="00440DBC"/>
    <w:rsid w:val="0044100D"/>
    <w:rsid w:val="004415D1"/>
    <w:rsid w:val="004416E7"/>
    <w:rsid w:val="00441ADB"/>
    <w:rsid w:val="00441FB6"/>
    <w:rsid w:val="004420CC"/>
    <w:rsid w:val="00442214"/>
    <w:rsid w:val="004423E3"/>
    <w:rsid w:val="0044245B"/>
    <w:rsid w:val="00442E45"/>
    <w:rsid w:val="0044359D"/>
    <w:rsid w:val="00443A2B"/>
    <w:rsid w:val="00443CFD"/>
    <w:rsid w:val="00443FA8"/>
    <w:rsid w:val="00444097"/>
    <w:rsid w:val="00444163"/>
    <w:rsid w:val="004445D0"/>
    <w:rsid w:val="00444A9F"/>
    <w:rsid w:val="00444B30"/>
    <w:rsid w:val="00444D21"/>
    <w:rsid w:val="00444E10"/>
    <w:rsid w:val="00445118"/>
    <w:rsid w:val="0044525F"/>
    <w:rsid w:val="0044541C"/>
    <w:rsid w:val="004457CC"/>
    <w:rsid w:val="00445D05"/>
    <w:rsid w:val="00445D82"/>
    <w:rsid w:val="00445E80"/>
    <w:rsid w:val="004461CC"/>
    <w:rsid w:val="004476AC"/>
    <w:rsid w:val="004478FB"/>
    <w:rsid w:val="004500FF"/>
    <w:rsid w:val="00450665"/>
    <w:rsid w:val="00450699"/>
    <w:rsid w:val="00450908"/>
    <w:rsid w:val="0045125D"/>
    <w:rsid w:val="004522E8"/>
    <w:rsid w:val="0045257C"/>
    <w:rsid w:val="004529B5"/>
    <w:rsid w:val="00452E1E"/>
    <w:rsid w:val="00452EC1"/>
    <w:rsid w:val="0045374B"/>
    <w:rsid w:val="0045381F"/>
    <w:rsid w:val="00453926"/>
    <w:rsid w:val="00453A36"/>
    <w:rsid w:val="00453C86"/>
    <w:rsid w:val="00454730"/>
    <w:rsid w:val="00454B04"/>
    <w:rsid w:val="00454C30"/>
    <w:rsid w:val="00454D39"/>
    <w:rsid w:val="004567A6"/>
    <w:rsid w:val="00456CC0"/>
    <w:rsid w:val="00456F19"/>
    <w:rsid w:val="00456F30"/>
    <w:rsid w:val="00456FD3"/>
    <w:rsid w:val="004579B2"/>
    <w:rsid w:val="0046021E"/>
    <w:rsid w:val="00461307"/>
    <w:rsid w:val="004615C0"/>
    <w:rsid w:val="00461DCD"/>
    <w:rsid w:val="00461F0C"/>
    <w:rsid w:val="00461FD0"/>
    <w:rsid w:val="0046221C"/>
    <w:rsid w:val="00462294"/>
    <w:rsid w:val="00462681"/>
    <w:rsid w:val="00462B51"/>
    <w:rsid w:val="00462B55"/>
    <w:rsid w:val="004637BE"/>
    <w:rsid w:val="004637CE"/>
    <w:rsid w:val="00463899"/>
    <w:rsid w:val="00463B44"/>
    <w:rsid w:val="00463F1B"/>
    <w:rsid w:val="00464834"/>
    <w:rsid w:val="004649F6"/>
    <w:rsid w:val="00464CA6"/>
    <w:rsid w:val="00464F39"/>
    <w:rsid w:val="00464FBF"/>
    <w:rsid w:val="00465BC2"/>
    <w:rsid w:val="00466B7D"/>
    <w:rsid w:val="00466C09"/>
    <w:rsid w:val="00466D3A"/>
    <w:rsid w:val="004672E7"/>
    <w:rsid w:val="004673C6"/>
    <w:rsid w:val="00467571"/>
    <w:rsid w:val="004677CE"/>
    <w:rsid w:val="00467DE8"/>
    <w:rsid w:val="004703F9"/>
    <w:rsid w:val="0047072D"/>
    <w:rsid w:val="0047086A"/>
    <w:rsid w:val="00470AD9"/>
    <w:rsid w:val="00470B47"/>
    <w:rsid w:val="004711BE"/>
    <w:rsid w:val="0047153F"/>
    <w:rsid w:val="00471687"/>
    <w:rsid w:val="00471A86"/>
    <w:rsid w:val="00471BBC"/>
    <w:rsid w:val="00471BE9"/>
    <w:rsid w:val="004722B7"/>
    <w:rsid w:val="004723C5"/>
    <w:rsid w:val="00472925"/>
    <w:rsid w:val="00472A75"/>
    <w:rsid w:val="00472F37"/>
    <w:rsid w:val="004738AA"/>
    <w:rsid w:val="00474B34"/>
    <w:rsid w:val="00474DE1"/>
    <w:rsid w:val="00476338"/>
    <w:rsid w:val="00476477"/>
    <w:rsid w:val="00476FEF"/>
    <w:rsid w:val="00477074"/>
    <w:rsid w:val="00477A45"/>
    <w:rsid w:val="00477AC2"/>
    <w:rsid w:val="00480F5A"/>
    <w:rsid w:val="0048160A"/>
    <w:rsid w:val="004828C2"/>
    <w:rsid w:val="00482DAF"/>
    <w:rsid w:val="00483E33"/>
    <w:rsid w:val="0048426D"/>
    <w:rsid w:val="00484457"/>
    <w:rsid w:val="0048466A"/>
    <w:rsid w:val="00484C67"/>
    <w:rsid w:val="00484D3D"/>
    <w:rsid w:val="0048548B"/>
    <w:rsid w:val="0048561B"/>
    <w:rsid w:val="00485EEB"/>
    <w:rsid w:val="004861AC"/>
    <w:rsid w:val="004864F5"/>
    <w:rsid w:val="00486692"/>
    <w:rsid w:val="00486860"/>
    <w:rsid w:val="004868EA"/>
    <w:rsid w:val="004871C1"/>
    <w:rsid w:val="004876FF"/>
    <w:rsid w:val="00487F27"/>
    <w:rsid w:val="00490236"/>
    <w:rsid w:val="004905DC"/>
    <w:rsid w:val="0049069D"/>
    <w:rsid w:val="0049087A"/>
    <w:rsid w:val="00490F6A"/>
    <w:rsid w:val="00491AEF"/>
    <w:rsid w:val="00491BD9"/>
    <w:rsid w:val="00491C7B"/>
    <w:rsid w:val="00491DAB"/>
    <w:rsid w:val="00492009"/>
    <w:rsid w:val="0049248F"/>
    <w:rsid w:val="004925A6"/>
    <w:rsid w:val="00492680"/>
    <w:rsid w:val="00492AEE"/>
    <w:rsid w:val="00492C5B"/>
    <w:rsid w:val="00493A24"/>
    <w:rsid w:val="00493F00"/>
    <w:rsid w:val="00494094"/>
    <w:rsid w:val="004940EE"/>
    <w:rsid w:val="004947D6"/>
    <w:rsid w:val="00494980"/>
    <w:rsid w:val="00494EA6"/>
    <w:rsid w:val="004955ED"/>
    <w:rsid w:val="004962B4"/>
    <w:rsid w:val="00496E07"/>
    <w:rsid w:val="00496E11"/>
    <w:rsid w:val="00496E95"/>
    <w:rsid w:val="00497009"/>
    <w:rsid w:val="00497542"/>
    <w:rsid w:val="00497DB2"/>
    <w:rsid w:val="004A15AC"/>
    <w:rsid w:val="004A15BA"/>
    <w:rsid w:val="004A16FF"/>
    <w:rsid w:val="004A1A7A"/>
    <w:rsid w:val="004A1B91"/>
    <w:rsid w:val="004A1DDE"/>
    <w:rsid w:val="004A1EBC"/>
    <w:rsid w:val="004A2B7B"/>
    <w:rsid w:val="004A2C57"/>
    <w:rsid w:val="004A2CBE"/>
    <w:rsid w:val="004A30F3"/>
    <w:rsid w:val="004A321B"/>
    <w:rsid w:val="004A426C"/>
    <w:rsid w:val="004A4349"/>
    <w:rsid w:val="004A437B"/>
    <w:rsid w:val="004A43DA"/>
    <w:rsid w:val="004A44FD"/>
    <w:rsid w:val="004A4718"/>
    <w:rsid w:val="004A47A7"/>
    <w:rsid w:val="004A4A7A"/>
    <w:rsid w:val="004A4DA0"/>
    <w:rsid w:val="004A5DC4"/>
    <w:rsid w:val="004A68DE"/>
    <w:rsid w:val="004A727D"/>
    <w:rsid w:val="004B00BB"/>
    <w:rsid w:val="004B03B4"/>
    <w:rsid w:val="004B0D86"/>
    <w:rsid w:val="004B1966"/>
    <w:rsid w:val="004B1BBE"/>
    <w:rsid w:val="004B1BCE"/>
    <w:rsid w:val="004B2D75"/>
    <w:rsid w:val="004B2DB5"/>
    <w:rsid w:val="004B2DFA"/>
    <w:rsid w:val="004B3416"/>
    <w:rsid w:val="004B363F"/>
    <w:rsid w:val="004B4133"/>
    <w:rsid w:val="004B41C8"/>
    <w:rsid w:val="004B42DE"/>
    <w:rsid w:val="004B45E2"/>
    <w:rsid w:val="004B4B8E"/>
    <w:rsid w:val="004B4C9D"/>
    <w:rsid w:val="004B4EBB"/>
    <w:rsid w:val="004B5955"/>
    <w:rsid w:val="004B59A1"/>
    <w:rsid w:val="004B5C95"/>
    <w:rsid w:val="004B5D67"/>
    <w:rsid w:val="004B64B6"/>
    <w:rsid w:val="004B68F3"/>
    <w:rsid w:val="004B6C58"/>
    <w:rsid w:val="004B713E"/>
    <w:rsid w:val="004B74E3"/>
    <w:rsid w:val="004B7579"/>
    <w:rsid w:val="004B7977"/>
    <w:rsid w:val="004B7A68"/>
    <w:rsid w:val="004C0482"/>
    <w:rsid w:val="004C066C"/>
    <w:rsid w:val="004C0AF2"/>
    <w:rsid w:val="004C0F49"/>
    <w:rsid w:val="004C15DB"/>
    <w:rsid w:val="004C26E0"/>
    <w:rsid w:val="004C2B92"/>
    <w:rsid w:val="004C2E37"/>
    <w:rsid w:val="004C3188"/>
    <w:rsid w:val="004C3319"/>
    <w:rsid w:val="004C357D"/>
    <w:rsid w:val="004C40B0"/>
    <w:rsid w:val="004C4171"/>
    <w:rsid w:val="004C4A12"/>
    <w:rsid w:val="004C5AF4"/>
    <w:rsid w:val="004C6353"/>
    <w:rsid w:val="004C681C"/>
    <w:rsid w:val="004C6903"/>
    <w:rsid w:val="004C695C"/>
    <w:rsid w:val="004C6991"/>
    <w:rsid w:val="004C6B80"/>
    <w:rsid w:val="004C7AE2"/>
    <w:rsid w:val="004C7C75"/>
    <w:rsid w:val="004D0077"/>
    <w:rsid w:val="004D07B5"/>
    <w:rsid w:val="004D0A12"/>
    <w:rsid w:val="004D0A18"/>
    <w:rsid w:val="004D0CB1"/>
    <w:rsid w:val="004D1578"/>
    <w:rsid w:val="004D2742"/>
    <w:rsid w:val="004D301D"/>
    <w:rsid w:val="004D37EE"/>
    <w:rsid w:val="004D3E7F"/>
    <w:rsid w:val="004D43F3"/>
    <w:rsid w:val="004D484C"/>
    <w:rsid w:val="004D4AF1"/>
    <w:rsid w:val="004D4D7D"/>
    <w:rsid w:val="004D4F54"/>
    <w:rsid w:val="004D5042"/>
    <w:rsid w:val="004D5212"/>
    <w:rsid w:val="004D529A"/>
    <w:rsid w:val="004D54B6"/>
    <w:rsid w:val="004D6BB7"/>
    <w:rsid w:val="004D7079"/>
    <w:rsid w:val="004D7506"/>
    <w:rsid w:val="004D7759"/>
    <w:rsid w:val="004D78F1"/>
    <w:rsid w:val="004E08AA"/>
    <w:rsid w:val="004E1036"/>
    <w:rsid w:val="004E19B3"/>
    <w:rsid w:val="004E1D3A"/>
    <w:rsid w:val="004E231E"/>
    <w:rsid w:val="004E2902"/>
    <w:rsid w:val="004E3441"/>
    <w:rsid w:val="004E387F"/>
    <w:rsid w:val="004E404D"/>
    <w:rsid w:val="004E498A"/>
    <w:rsid w:val="004E4A99"/>
    <w:rsid w:val="004E5162"/>
    <w:rsid w:val="004E53F5"/>
    <w:rsid w:val="004E55DB"/>
    <w:rsid w:val="004E59E1"/>
    <w:rsid w:val="004E5A1B"/>
    <w:rsid w:val="004E5A5B"/>
    <w:rsid w:val="004E5D2B"/>
    <w:rsid w:val="004E632F"/>
    <w:rsid w:val="004E683F"/>
    <w:rsid w:val="004E6BA6"/>
    <w:rsid w:val="004E6E5C"/>
    <w:rsid w:val="004E7106"/>
    <w:rsid w:val="004E7B5C"/>
    <w:rsid w:val="004F0030"/>
    <w:rsid w:val="004F04DF"/>
    <w:rsid w:val="004F0A85"/>
    <w:rsid w:val="004F0B07"/>
    <w:rsid w:val="004F1A0A"/>
    <w:rsid w:val="004F1B35"/>
    <w:rsid w:val="004F1BA1"/>
    <w:rsid w:val="004F20AF"/>
    <w:rsid w:val="004F21A5"/>
    <w:rsid w:val="004F2693"/>
    <w:rsid w:val="004F2CC5"/>
    <w:rsid w:val="004F2F06"/>
    <w:rsid w:val="004F3026"/>
    <w:rsid w:val="004F3123"/>
    <w:rsid w:val="004F3229"/>
    <w:rsid w:val="004F36FE"/>
    <w:rsid w:val="004F3DF3"/>
    <w:rsid w:val="004F3F24"/>
    <w:rsid w:val="004F4398"/>
    <w:rsid w:val="004F4563"/>
    <w:rsid w:val="004F53F8"/>
    <w:rsid w:val="004F5420"/>
    <w:rsid w:val="004F56A3"/>
    <w:rsid w:val="004F59AA"/>
    <w:rsid w:val="004F6045"/>
    <w:rsid w:val="004F6111"/>
    <w:rsid w:val="004F7632"/>
    <w:rsid w:val="004F7735"/>
    <w:rsid w:val="004F77DE"/>
    <w:rsid w:val="0050012B"/>
    <w:rsid w:val="00500732"/>
    <w:rsid w:val="00500819"/>
    <w:rsid w:val="00500A37"/>
    <w:rsid w:val="00500E67"/>
    <w:rsid w:val="00500F5C"/>
    <w:rsid w:val="00500FDA"/>
    <w:rsid w:val="00501B5B"/>
    <w:rsid w:val="00501C36"/>
    <w:rsid w:val="00502477"/>
    <w:rsid w:val="005024A7"/>
    <w:rsid w:val="00502977"/>
    <w:rsid w:val="005029BF"/>
    <w:rsid w:val="00503304"/>
    <w:rsid w:val="00503A14"/>
    <w:rsid w:val="00503CFC"/>
    <w:rsid w:val="00504DDC"/>
    <w:rsid w:val="00505159"/>
    <w:rsid w:val="00505379"/>
    <w:rsid w:val="0050539F"/>
    <w:rsid w:val="0050553E"/>
    <w:rsid w:val="00505832"/>
    <w:rsid w:val="00505A16"/>
    <w:rsid w:val="00505AD3"/>
    <w:rsid w:val="005061E8"/>
    <w:rsid w:val="0050621C"/>
    <w:rsid w:val="00506EE4"/>
    <w:rsid w:val="00507DF7"/>
    <w:rsid w:val="005101B2"/>
    <w:rsid w:val="00510685"/>
    <w:rsid w:val="00510FCF"/>
    <w:rsid w:val="00511207"/>
    <w:rsid w:val="005117FA"/>
    <w:rsid w:val="00512239"/>
    <w:rsid w:val="00512A23"/>
    <w:rsid w:val="00513753"/>
    <w:rsid w:val="00513AA5"/>
    <w:rsid w:val="00513D97"/>
    <w:rsid w:val="00513DFA"/>
    <w:rsid w:val="00513EBF"/>
    <w:rsid w:val="0051416B"/>
    <w:rsid w:val="0051455B"/>
    <w:rsid w:val="005146EF"/>
    <w:rsid w:val="0051483F"/>
    <w:rsid w:val="00514C50"/>
    <w:rsid w:val="00515403"/>
    <w:rsid w:val="00515493"/>
    <w:rsid w:val="00515685"/>
    <w:rsid w:val="00515907"/>
    <w:rsid w:val="00515AD9"/>
    <w:rsid w:val="00515C85"/>
    <w:rsid w:val="00515C8A"/>
    <w:rsid w:val="00516886"/>
    <w:rsid w:val="005171D5"/>
    <w:rsid w:val="0051733F"/>
    <w:rsid w:val="00517806"/>
    <w:rsid w:val="0051785D"/>
    <w:rsid w:val="00520A9D"/>
    <w:rsid w:val="00520C4C"/>
    <w:rsid w:val="005212DB"/>
    <w:rsid w:val="005217D1"/>
    <w:rsid w:val="00521809"/>
    <w:rsid w:val="00521C07"/>
    <w:rsid w:val="00521CCB"/>
    <w:rsid w:val="00521D8F"/>
    <w:rsid w:val="005224F2"/>
    <w:rsid w:val="00523347"/>
    <w:rsid w:val="005233A2"/>
    <w:rsid w:val="00523A55"/>
    <w:rsid w:val="00523C15"/>
    <w:rsid w:val="00524295"/>
    <w:rsid w:val="0052463A"/>
    <w:rsid w:val="00524BE1"/>
    <w:rsid w:val="005251A5"/>
    <w:rsid w:val="00526E22"/>
    <w:rsid w:val="005278B2"/>
    <w:rsid w:val="005279D9"/>
    <w:rsid w:val="00527E2C"/>
    <w:rsid w:val="0053010E"/>
    <w:rsid w:val="0053057C"/>
    <w:rsid w:val="00530C6D"/>
    <w:rsid w:val="0053203C"/>
    <w:rsid w:val="00532648"/>
    <w:rsid w:val="00532A1E"/>
    <w:rsid w:val="00532EB9"/>
    <w:rsid w:val="00533198"/>
    <w:rsid w:val="0053334E"/>
    <w:rsid w:val="005346F4"/>
    <w:rsid w:val="00534736"/>
    <w:rsid w:val="00534A73"/>
    <w:rsid w:val="00534C68"/>
    <w:rsid w:val="00534EA4"/>
    <w:rsid w:val="00534F0A"/>
    <w:rsid w:val="0053530A"/>
    <w:rsid w:val="005357CE"/>
    <w:rsid w:val="005357EF"/>
    <w:rsid w:val="00535A86"/>
    <w:rsid w:val="00535E40"/>
    <w:rsid w:val="00535F0F"/>
    <w:rsid w:val="00536480"/>
    <w:rsid w:val="00536609"/>
    <w:rsid w:val="00536F42"/>
    <w:rsid w:val="00537746"/>
    <w:rsid w:val="00540173"/>
    <w:rsid w:val="005405C6"/>
    <w:rsid w:val="00541292"/>
    <w:rsid w:val="0054149A"/>
    <w:rsid w:val="00541D3D"/>
    <w:rsid w:val="00541DFC"/>
    <w:rsid w:val="005427A1"/>
    <w:rsid w:val="00542AAD"/>
    <w:rsid w:val="00542E23"/>
    <w:rsid w:val="00543E44"/>
    <w:rsid w:val="00544745"/>
    <w:rsid w:val="005447B5"/>
    <w:rsid w:val="00544A7D"/>
    <w:rsid w:val="00544EF8"/>
    <w:rsid w:val="00545035"/>
    <w:rsid w:val="005459F6"/>
    <w:rsid w:val="00545A28"/>
    <w:rsid w:val="00545D09"/>
    <w:rsid w:val="0054609B"/>
    <w:rsid w:val="005460B6"/>
    <w:rsid w:val="00546441"/>
    <w:rsid w:val="00547BBD"/>
    <w:rsid w:val="00547BC6"/>
    <w:rsid w:val="00547CA7"/>
    <w:rsid w:val="00550489"/>
    <w:rsid w:val="00550914"/>
    <w:rsid w:val="00550E36"/>
    <w:rsid w:val="005512DF"/>
    <w:rsid w:val="00551AF5"/>
    <w:rsid w:val="00552040"/>
    <w:rsid w:val="005526A1"/>
    <w:rsid w:val="005528A0"/>
    <w:rsid w:val="00552B5F"/>
    <w:rsid w:val="00552C71"/>
    <w:rsid w:val="00552D40"/>
    <w:rsid w:val="00552ECC"/>
    <w:rsid w:val="00553528"/>
    <w:rsid w:val="00553620"/>
    <w:rsid w:val="00553709"/>
    <w:rsid w:val="00553DD5"/>
    <w:rsid w:val="005541C0"/>
    <w:rsid w:val="0055499A"/>
    <w:rsid w:val="005556D3"/>
    <w:rsid w:val="00555945"/>
    <w:rsid w:val="00556211"/>
    <w:rsid w:val="005562A5"/>
    <w:rsid w:val="005562F6"/>
    <w:rsid w:val="005574D8"/>
    <w:rsid w:val="00557661"/>
    <w:rsid w:val="00557A7A"/>
    <w:rsid w:val="00557E69"/>
    <w:rsid w:val="005600AB"/>
    <w:rsid w:val="005603C2"/>
    <w:rsid w:val="005605FF"/>
    <w:rsid w:val="00560817"/>
    <w:rsid w:val="0056092B"/>
    <w:rsid w:val="005609CA"/>
    <w:rsid w:val="005612FD"/>
    <w:rsid w:val="00561DEB"/>
    <w:rsid w:val="00561EFA"/>
    <w:rsid w:val="005622F2"/>
    <w:rsid w:val="00562BDD"/>
    <w:rsid w:val="0056320F"/>
    <w:rsid w:val="00563951"/>
    <w:rsid w:val="00564046"/>
    <w:rsid w:val="00564210"/>
    <w:rsid w:val="005644BD"/>
    <w:rsid w:val="005644E1"/>
    <w:rsid w:val="005645B1"/>
    <w:rsid w:val="00564B38"/>
    <w:rsid w:val="00564E78"/>
    <w:rsid w:val="00564F53"/>
    <w:rsid w:val="00565338"/>
    <w:rsid w:val="005653E1"/>
    <w:rsid w:val="005657C7"/>
    <w:rsid w:val="005667D3"/>
    <w:rsid w:val="00566919"/>
    <w:rsid w:val="00566BC5"/>
    <w:rsid w:val="005675E8"/>
    <w:rsid w:val="00567708"/>
    <w:rsid w:val="00567A9F"/>
    <w:rsid w:val="00567ECF"/>
    <w:rsid w:val="0057050D"/>
    <w:rsid w:val="005714BD"/>
    <w:rsid w:val="00571C3D"/>
    <w:rsid w:val="00571D0A"/>
    <w:rsid w:val="0057269B"/>
    <w:rsid w:val="005728CD"/>
    <w:rsid w:val="00572E62"/>
    <w:rsid w:val="00573200"/>
    <w:rsid w:val="00573A02"/>
    <w:rsid w:val="00573B99"/>
    <w:rsid w:val="00573C09"/>
    <w:rsid w:val="00573D8E"/>
    <w:rsid w:val="0057422C"/>
    <w:rsid w:val="00574516"/>
    <w:rsid w:val="005748D1"/>
    <w:rsid w:val="005749F7"/>
    <w:rsid w:val="00574AC6"/>
    <w:rsid w:val="00574CD8"/>
    <w:rsid w:val="005754CB"/>
    <w:rsid w:val="005756B9"/>
    <w:rsid w:val="00575EE7"/>
    <w:rsid w:val="00576659"/>
    <w:rsid w:val="0057685D"/>
    <w:rsid w:val="00576B28"/>
    <w:rsid w:val="00576B88"/>
    <w:rsid w:val="00576C8B"/>
    <w:rsid w:val="00576FC3"/>
    <w:rsid w:val="00577904"/>
    <w:rsid w:val="00577A15"/>
    <w:rsid w:val="00577ED1"/>
    <w:rsid w:val="00580480"/>
    <w:rsid w:val="005807D3"/>
    <w:rsid w:val="00580C3E"/>
    <w:rsid w:val="00581E4E"/>
    <w:rsid w:val="0058224A"/>
    <w:rsid w:val="005823B2"/>
    <w:rsid w:val="00582553"/>
    <w:rsid w:val="0058269A"/>
    <w:rsid w:val="00582724"/>
    <w:rsid w:val="00582782"/>
    <w:rsid w:val="00582C8E"/>
    <w:rsid w:val="0058358D"/>
    <w:rsid w:val="005835D5"/>
    <w:rsid w:val="005838C0"/>
    <w:rsid w:val="00583916"/>
    <w:rsid w:val="00583AEE"/>
    <w:rsid w:val="00584AB8"/>
    <w:rsid w:val="005855AD"/>
    <w:rsid w:val="00585D66"/>
    <w:rsid w:val="00586221"/>
    <w:rsid w:val="005867E7"/>
    <w:rsid w:val="00586809"/>
    <w:rsid w:val="00586895"/>
    <w:rsid w:val="00586905"/>
    <w:rsid w:val="00586DB7"/>
    <w:rsid w:val="00586FB6"/>
    <w:rsid w:val="00587017"/>
    <w:rsid w:val="00587243"/>
    <w:rsid w:val="005879B4"/>
    <w:rsid w:val="00587EBB"/>
    <w:rsid w:val="005906EF"/>
    <w:rsid w:val="00590765"/>
    <w:rsid w:val="005908F6"/>
    <w:rsid w:val="00590A29"/>
    <w:rsid w:val="00590DC7"/>
    <w:rsid w:val="005914A2"/>
    <w:rsid w:val="00591590"/>
    <w:rsid w:val="005916ED"/>
    <w:rsid w:val="005917D9"/>
    <w:rsid w:val="00591879"/>
    <w:rsid w:val="00591A17"/>
    <w:rsid w:val="00591B26"/>
    <w:rsid w:val="00591E9D"/>
    <w:rsid w:val="00592305"/>
    <w:rsid w:val="0059276F"/>
    <w:rsid w:val="005927B6"/>
    <w:rsid w:val="0059282F"/>
    <w:rsid w:val="0059298F"/>
    <w:rsid w:val="00592A0C"/>
    <w:rsid w:val="00592D86"/>
    <w:rsid w:val="005933C3"/>
    <w:rsid w:val="00593436"/>
    <w:rsid w:val="00593F22"/>
    <w:rsid w:val="005940F6"/>
    <w:rsid w:val="00594354"/>
    <w:rsid w:val="00595688"/>
    <w:rsid w:val="00595893"/>
    <w:rsid w:val="00595CAE"/>
    <w:rsid w:val="00596610"/>
    <w:rsid w:val="005966DE"/>
    <w:rsid w:val="005A020A"/>
    <w:rsid w:val="005A0430"/>
    <w:rsid w:val="005A0C7A"/>
    <w:rsid w:val="005A0CB6"/>
    <w:rsid w:val="005A1C57"/>
    <w:rsid w:val="005A1C91"/>
    <w:rsid w:val="005A2758"/>
    <w:rsid w:val="005A27C4"/>
    <w:rsid w:val="005A31A4"/>
    <w:rsid w:val="005A34E2"/>
    <w:rsid w:val="005A3E00"/>
    <w:rsid w:val="005A3EB5"/>
    <w:rsid w:val="005A46CE"/>
    <w:rsid w:val="005A47F9"/>
    <w:rsid w:val="005A4CFA"/>
    <w:rsid w:val="005A4DF0"/>
    <w:rsid w:val="005A52F5"/>
    <w:rsid w:val="005A538F"/>
    <w:rsid w:val="005A5587"/>
    <w:rsid w:val="005A5FF5"/>
    <w:rsid w:val="005A64D1"/>
    <w:rsid w:val="005A7468"/>
    <w:rsid w:val="005A7613"/>
    <w:rsid w:val="005B035A"/>
    <w:rsid w:val="005B057F"/>
    <w:rsid w:val="005B0D6B"/>
    <w:rsid w:val="005B0DDB"/>
    <w:rsid w:val="005B0F95"/>
    <w:rsid w:val="005B134B"/>
    <w:rsid w:val="005B13E1"/>
    <w:rsid w:val="005B1520"/>
    <w:rsid w:val="005B200F"/>
    <w:rsid w:val="005B23D3"/>
    <w:rsid w:val="005B241A"/>
    <w:rsid w:val="005B2850"/>
    <w:rsid w:val="005B2A96"/>
    <w:rsid w:val="005B3787"/>
    <w:rsid w:val="005B3807"/>
    <w:rsid w:val="005B3905"/>
    <w:rsid w:val="005B4327"/>
    <w:rsid w:val="005B4C60"/>
    <w:rsid w:val="005B4D75"/>
    <w:rsid w:val="005B5261"/>
    <w:rsid w:val="005B5E62"/>
    <w:rsid w:val="005B6610"/>
    <w:rsid w:val="005B6710"/>
    <w:rsid w:val="005B71FB"/>
    <w:rsid w:val="005B77EF"/>
    <w:rsid w:val="005B782A"/>
    <w:rsid w:val="005B7C58"/>
    <w:rsid w:val="005B7C87"/>
    <w:rsid w:val="005B7CD4"/>
    <w:rsid w:val="005B7D56"/>
    <w:rsid w:val="005B7D70"/>
    <w:rsid w:val="005C113A"/>
    <w:rsid w:val="005C169B"/>
    <w:rsid w:val="005C18FA"/>
    <w:rsid w:val="005C1A76"/>
    <w:rsid w:val="005C3494"/>
    <w:rsid w:val="005C3500"/>
    <w:rsid w:val="005C3BD4"/>
    <w:rsid w:val="005C41B8"/>
    <w:rsid w:val="005C44C7"/>
    <w:rsid w:val="005C4553"/>
    <w:rsid w:val="005C5199"/>
    <w:rsid w:val="005C5209"/>
    <w:rsid w:val="005C523E"/>
    <w:rsid w:val="005C52D3"/>
    <w:rsid w:val="005C58AF"/>
    <w:rsid w:val="005C5C05"/>
    <w:rsid w:val="005C5C5B"/>
    <w:rsid w:val="005C6276"/>
    <w:rsid w:val="005C6689"/>
    <w:rsid w:val="005C6750"/>
    <w:rsid w:val="005C6A97"/>
    <w:rsid w:val="005C6F42"/>
    <w:rsid w:val="005C7277"/>
    <w:rsid w:val="005C73C9"/>
    <w:rsid w:val="005C7670"/>
    <w:rsid w:val="005C76DF"/>
    <w:rsid w:val="005C776E"/>
    <w:rsid w:val="005C79F8"/>
    <w:rsid w:val="005C7B22"/>
    <w:rsid w:val="005C7D89"/>
    <w:rsid w:val="005D14A5"/>
    <w:rsid w:val="005D156B"/>
    <w:rsid w:val="005D158F"/>
    <w:rsid w:val="005D1699"/>
    <w:rsid w:val="005D182B"/>
    <w:rsid w:val="005D29E4"/>
    <w:rsid w:val="005D2A35"/>
    <w:rsid w:val="005D3146"/>
    <w:rsid w:val="005D34BD"/>
    <w:rsid w:val="005D3A1E"/>
    <w:rsid w:val="005D3F94"/>
    <w:rsid w:val="005D4084"/>
    <w:rsid w:val="005D4640"/>
    <w:rsid w:val="005D50DD"/>
    <w:rsid w:val="005D517B"/>
    <w:rsid w:val="005D5B40"/>
    <w:rsid w:val="005D734C"/>
    <w:rsid w:val="005D795F"/>
    <w:rsid w:val="005D7FF9"/>
    <w:rsid w:val="005E0100"/>
    <w:rsid w:val="005E0554"/>
    <w:rsid w:val="005E0A7F"/>
    <w:rsid w:val="005E0E02"/>
    <w:rsid w:val="005E0F04"/>
    <w:rsid w:val="005E1745"/>
    <w:rsid w:val="005E1836"/>
    <w:rsid w:val="005E23C4"/>
    <w:rsid w:val="005E24AD"/>
    <w:rsid w:val="005E2CC3"/>
    <w:rsid w:val="005E2FD5"/>
    <w:rsid w:val="005E3800"/>
    <w:rsid w:val="005E3B7E"/>
    <w:rsid w:val="005E4464"/>
    <w:rsid w:val="005E4579"/>
    <w:rsid w:val="005E45FB"/>
    <w:rsid w:val="005E4C5E"/>
    <w:rsid w:val="005E4E8B"/>
    <w:rsid w:val="005E4EC1"/>
    <w:rsid w:val="005E54BF"/>
    <w:rsid w:val="005E5695"/>
    <w:rsid w:val="005E586A"/>
    <w:rsid w:val="005E5FDB"/>
    <w:rsid w:val="005E6840"/>
    <w:rsid w:val="005E6968"/>
    <w:rsid w:val="005E6ABD"/>
    <w:rsid w:val="005E6AF2"/>
    <w:rsid w:val="005E6CB4"/>
    <w:rsid w:val="005E712F"/>
    <w:rsid w:val="005E740B"/>
    <w:rsid w:val="005E7A9A"/>
    <w:rsid w:val="005E7AA6"/>
    <w:rsid w:val="005F005C"/>
    <w:rsid w:val="005F0412"/>
    <w:rsid w:val="005F0510"/>
    <w:rsid w:val="005F0DAA"/>
    <w:rsid w:val="005F0F13"/>
    <w:rsid w:val="005F0F85"/>
    <w:rsid w:val="005F10F4"/>
    <w:rsid w:val="005F22C4"/>
    <w:rsid w:val="005F2AB1"/>
    <w:rsid w:val="005F397A"/>
    <w:rsid w:val="005F43A5"/>
    <w:rsid w:val="005F468A"/>
    <w:rsid w:val="005F488F"/>
    <w:rsid w:val="005F48A4"/>
    <w:rsid w:val="005F4C0B"/>
    <w:rsid w:val="005F4D06"/>
    <w:rsid w:val="005F4E33"/>
    <w:rsid w:val="005F51A3"/>
    <w:rsid w:val="005F5333"/>
    <w:rsid w:val="005F5617"/>
    <w:rsid w:val="005F6231"/>
    <w:rsid w:val="005F660C"/>
    <w:rsid w:val="005F6A29"/>
    <w:rsid w:val="005F6E8A"/>
    <w:rsid w:val="005F7D01"/>
    <w:rsid w:val="005F7D9C"/>
    <w:rsid w:val="0060058C"/>
    <w:rsid w:val="006014B2"/>
    <w:rsid w:val="0060162D"/>
    <w:rsid w:val="00601774"/>
    <w:rsid w:val="00601FEC"/>
    <w:rsid w:val="00602C1E"/>
    <w:rsid w:val="00602D78"/>
    <w:rsid w:val="006030DE"/>
    <w:rsid w:val="00603241"/>
    <w:rsid w:val="00603730"/>
    <w:rsid w:val="00603A69"/>
    <w:rsid w:val="00603AF5"/>
    <w:rsid w:val="00603DB6"/>
    <w:rsid w:val="00603F05"/>
    <w:rsid w:val="00604091"/>
    <w:rsid w:val="0060437D"/>
    <w:rsid w:val="00604534"/>
    <w:rsid w:val="006047CD"/>
    <w:rsid w:val="00604855"/>
    <w:rsid w:val="00605758"/>
    <w:rsid w:val="00605DE6"/>
    <w:rsid w:val="006066CB"/>
    <w:rsid w:val="0060684A"/>
    <w:rsid w:val="00606EA5"/>
    <w:rsid w:val="006071DD"/>
    <w:rsid w:val="00607210"/>
    <w:rsid w:val="00607646"/>
    <w:rsid w:val="00607B9B"/>
    <w:rsid w:val="00607DC1"/>
    <w:rsid w:val="00610340"/>
    <w:rsid w:val="006104CE"/>
    <w:rsid w:val="0061052B"/>
    <w:rsid w:val="00610B6B"/>
    <w:rsid w:val="0061156E"/>
    <w:rsid w:val="00611BCE"/>
    <w:rsid w:val="00611C86"/>
    <w:rsid w:val="00611F42"/>
    <w:rsid w:val="0061201D"/>
    <w:rsid w:val="00612358"/>
    <w:rsid w:val="0061254D"/>
    <w:rsid w:val="0061264A"/>
    <w:rsid w:val="00612A2C"/>
    <w:rsid w:val="00613573"/>
    <w:rsid w:val="006137E5"/>
    <w:rsid w:val="00613A04"/>
    <w:rsid w:val="00613D8D"/>
    <w:rsid w:val="00614D22"/>
    <w:rsid w:val="006150E6"/>
    <w:rsid w:val="00615327"/>
    <w:rsid w:val="0061548C"/>
    <w:rsid w:val="0061550E"/>
    <w:rsid w:val="00615565"/>
    <w:rsid w:val="00615A13"/>
    <w:rsid w:val="00616220"/>
    <w:rsid w:val="006162A7"/>
    <w:rsid w:val="006167DF"/>
    <w:rsid w:val="00616EA8"/>
    <w:rsid w:val="00616FEF"/>
    <w:rsid w:val="0061732B"/>
    <w:rsid w:val="006176F6"/>
    <w:rsid w:val="00617B92"/>
    <w:rsid w:val="00617E19"/>
    <w:rsid w:val="00617EC2"/>
    <w:rsid w:val="00620362"/>
    <w:rsid w:val="00620517"/>
    <w:rsid w:val="006206A2"/>
    <w:rsid w:val="0062087D"/>
    <w:rsid w:val="00620B9C"/>
    <w:rsid w:val="00620E4D"/>
    <w:rsid w:val="0062126B"/>
    <w:rsid w:val="006212AB"/>
    <w:rsid w:val="0062142A"/>
    <w:rsid w:val="0062170F"/>
    <w:rsid w:val="006219F8"/>
    <w:rsid w:val="00621A21"/>
    <w:rsid w:val="00621C0D"/>
    <w:rsid w:val="00621C9E"/>
    <w:rsid w:val="00622425"/>
    <w:rsid w:val="00622504"/>
    <w:rsid w:val="006229A6"/>
    <w:rsid w:val="00623EC3"/>
    <w:rsid w:val="006242AC"/>
    <w:rsid w:val="006246B0"/>
    <w:rsid w:val="00624B08"/>
    <w:rsid w:val="00624F25"/>
    <w:rsid w:val="006250C9"/>
    <w:rsid w:val="00625D1B"/>
    <w:rsid w:val="00626685"/>
    <w:rsid w:val="00626B70"/>
    <w:rsid w:val="006273D1"/>
    <w:rsid w:val="00627AAC"/>
    <w:rsid w:val="00627E7A"/>
    <w:rsid w:val="00630470"/>
    <w:rsid w:val="00630736"/>
    <w:rsid w:val="0063124F"/>
    <w:rsid w:val="00631414"/>
    <w:rsid w:val="006319CB"/>
    <w:rsid w:val="00631A05"/>
    <w:rsid w:val="00631C40"/>
    <w:rsid w:val="00631DE4"/>
    <w:rsid w:val="00632145"/>
    <w:rsid w:val="00632658"/>
    <w:rsid w:val="0063377D"/>
    <w:rsid w:val="006338C6"/>
    <w:rsid w:val="00633C25"/>
    <w:rsid w:val="00634613"/>
    <w:rsid w:val="006346FE"/>
    <w:rsid w:val="0063470C"/>
    <w:rsid w:val="00634A9A"/>
    <w:rsid w:val="00634AF4"/>
    <w:rsid w:val="00634EE5"/>
    <w:rsid w:val="00635AA2"/>
    <w:rsid w:val="00635AE7"/>
    <w:rsid w:val="00635E0D"/>
    <w:rsid w:val="00635F1E"/>
    <w:rsid w:val="00636553"/>
    <w:rsid w:val="00636B3B"/>
    <w:rsid w:val="00636DF1"/>
    <w:rsid w:val="00636EE3"/>
    <w:rsid w:val="00636FC5"/>
    <w:rsid w:val="00637DEB"/>
    <w:rsid w:val="00637E5D"/>
    <w:rsid w:val="00640A23"/>
    <w:rsid w:val="00641110"/>
    <w:rsid w:val="00641218"/>
    <w:rsid w:val="0064129D"/>
    <w:rsid w:val="00641AD4"/>
    <w:rsid w:val="00641B9A"/>
    <w:rsid w:val="00641F33"/>
    <w:rsid w:val="00642933"/>
    <w:rsid w:val="00642DC0"/>
    <w:rsid w:val="00643066"/>
    <w:rsid w:val="006432C2"/>
    <w:rsid w:val="00643F80"/>
    <w:rsid w:val="00644184"/>
    <w:rsid w:val="006449BD"/>
    <w:rsid w:val="00644E8D"/>
    <w:rsid w:val="006450E6"/>
    <w:rsid w:val="00645581"/>
    <w:rsid w:val="006457AA"/>
    <w:rsid w:val="0064629B"/>
    <w:rsid w:val="006463A3"/>
    <w:rsid w:val="00646709"/>
    <w:rsid w:val="00646A19"/>
    <w:rsid w:val="00646F9A"/>
    <w:rsid w:val="00650243"/>
    <w:rsid w:val="006503A7"/>
    <w:rsid w:val="006504B8"/>
    <w:rsid w:val="006505B6"/>
    <w:rsid w:val="00651227"/>
    <w:rsid w:val="0065124D"/>
    <w:rsid w:val="0065147B"/>
    <w:rsid w:val="006517EE"/>
    <w:rsid w:val="00651A59"/>
    <w:rsid w:val="006522CC"/>
    <w:rsid w:val="00652652"/>
    <w:rsid w:val="00652A19"/>
    <w:rsid w:val="00652ACE"/>
    <w:rsid w:val="0065398A"/>
    <w:rsid w:val="006540DE"/>
    <w:rsid w:val="006546FF"/>
    <w:rsid w:val="006549E4"/>
    <w:rsid w:val="00654B14"/>
    <w:rsid w:val="00654B95"/>
    <w:rsid w:val="00654C02"/>
    <w:rsid w:val="00654D5E"/>
    <w:rsid w:val="00654D80"/>
    <w:rsid w:val="00654F26"/>
    <w:rsid w:val="006556CD"/>
    <w:rsid w:val="00655F33"/>
    <w:rsid w:val="0065637F"/>
    <w:rsid w:val="006566ED"/>
    <w:rsid w:val="00656B4D"/>
    <w:rsid w:val="00656F14"/>
    <w:rsid w:val="0065730A"/>
    <w:rsid w:val="006576C1"/>
    <w:rsid w:val="00657A5A"/>
    <w:rsid w:val="00657AC8"/>
    <w:rsid w:val="00657EAC"/>
    <w:rsid w:val="006600FC"/>
    <w:rsid w:val="00660357"/>
    <w:rsid w:val="0066035B"/>
    <w:rsid w:val="0066088B"/>
    <w:rsid w:val="00660B7A"/>
    <w:rsid w:val="00660BD6"/>
    <w:rsid w:val="006618B8"/>
    <w:rsid w:val="006619DE"/>
    <w:rsid w:val="00661AAE"/>
    <w:rsid w:val="006624EA"/>
    <w:rsid w:val="00662D4E"/>
    <w:rsid w:val="00663558"/>
    <w:rsid w:val="006638FC"/>
    <w:rsid w:val="0066411D"/>
    <w:rsid w:val="00665EF1"/>
    <w:rsid w:val="00666103"/>
    <w:rsid w:val="006668E6"/>
    <w:rsid w:val="00666C34"/>
    <w:rsid w:val="0066718A"/>
    <w:rsid w:val="00667285"/>
    <w:rsid w:val="00667366"/>
    <w:rsid w:val="00667711"/>
    <w:rsid w:val="00667C63"/>
    <w:rsid w:val="00667CA8"/>
    <w:rsid w:val="00667CD9"/>
    <w:rsid w:val="0067055C"/>
    <w:rsid w:val="00671257"/>
    <w:rsid w:val="00671368"/>
    <w:rsid w:val="0067156E"/>
    <w:rsid w:val="0067195C"/>
    <w:rsid w:val="00671B78"/>
    <w:rsid w:val="00671CC3"/>
    <w:rsid w:val="006722E3"/>
    <w:rsid w:val="006723E8"/>
    <w:rsid w:val="00672BB2"/>
    <w:rsid w:val="00672D03"/>
    <w:rsid w:val="00672DC9"/>
    <w:rsid w:val="00672F04"/>
    <w:rsid w:val="00673911"/>
    <w:rsid w:val="00673953"/>
    <w:rsid w:val="00673A85"/>
    <w:rsid w:val="00673FA7"/>
    <w:rsid w:val="0067403B"/>
    <w:rsid w:val="006742A3"/>
    <w:rsid w:val="00674BDF"/>
    <w:rsid w:val="00674BEC"/>
    <w:rsid w:val="006752F7"/>
    <w:rsid w:val="00675362"/>
    <w:rsid w:val="00675D57"/>
    <w:rsid w:val="00675DE6"/>
    <w:rsid w:val="00675E55"/>
    <w:rsid w:val="00675F03"/>
    <w:rsid w:val="0067694E"/>
    <w:rsid w:val="00676B81"/>
    <w:rsid w:val="00676BAD"/>
    <w:rsid w:val="0067787F"/>
    <w:rsid w:val="006779BB"/>
    <w:rsid w:val="0068008D"/>
    <w:rsid w:val="0068040B"/>
    <w:rsid w:val="00680ECD"/>
    <w:rsid w:val="00680FFD"/>
    <w:rsid w:val="0068167D"/>
    <w:rsid w:val="00682C1B"/>
    <w:rsid w:val="00682E6F"/>
    <w:rsid w:val="00683052"/>
    <w:rsid w:val="00683103"/>
    <w:rsid w:val="00683E6B"/>
    <w:rsid w:val="00684292"/>
    <w:rsid w:val="006844ED"/>
    <w:rsid w:val="006849FB"/>
    <w:rsid w:val="00684D37"/>
    <w:rsid w:val="00684FEC"/>
    <w:rsid w:val="00685497"/>
    <w:rsid w:val="006859C6"/>
    <w:rsid w:val="00685E79"/>
    <w:rsid w:val="00685E9E"/>
    <w:rsid w:val="00686433"/>
    <w:rsid w:val="006864DC"/>
    <w:rsid w:val="0068721F"/>
    <w:rsid w:val="0068788D"/>
    <w:rsid w:val="00687A2E"/>
    <w:rsid w:val="00690139"/>
    <w:rsid w:val="006908D4"/>
    <w:rsid w:val="00690FCC"/>
    <w:rsid w:val="00693956"/>
    <w:rsid w:val="00693E68"/>
    <w:rsid w:val="00693F62"/>
    <w:rsid w:val="00694C33"/>
    <w:rsid w:val="00694EF8"/>
    <w:rsid w:val="006953BC"/>
    <w:rsid w:val="00695803"/>
    <w:rsid w:val="00695A37"/>
    <w:rsid w:val="00695CFD"/>
    <w:rsid w:val="00695E56"/>
    <w:rsid w:val="00695F65"/>
    <w:rsid w:val="00696943"/>
    <w:rsid w:val="00697747"/>
    <w:rsid w:val="00697A2B"/>
    <w:rsid w:val="006A03DA"/>
    <w:rsid w:val="006A05B5"/>
    <w:rsid w:val="006A06A7"/>
    <w:rsid w:val="006A06F6"/>
    <w:rsid w:val="006A078B"/>
    <w:rsid w:val="006A0856"/>
    <w:rsid w:val="006A11A2"/>
    <w:rsid w:val="006A1210"/>
    <w:rsid w:val="006A127B"/>
    <w:rsid w:val="006A254E"/>
    <w:rsid w:val="006A2A47"/>
    <w:rsid w:val="006A307E"/>
    <w:rsid w:val="006A42A0"/>
    <w:rsid w:val="006A445A"/>
    <w:rsid w:val="006A45B0"/>
    <w:rsid w:val="006A5B0F"/>
    <w:rsid w:val="006A5B7F"/>
    <w:rsid w:val="006A6063"/>
    <w:rsid w:val="006A669C"/>
    <w:rsid w:val="006A6E95"/>
    <w:rsid w:val="006A6F7C"/>
    <w:rsid w:val="006A701D"/>
    <w:rsid w:val="006A7146"/>
    <w:rsid w:val="006A752F"/>
    <w:rsid w:val="006A7980"/>
    <w:rsid w:val="006A7F72"/>
    <w:rsid w:val="006B0030"/>
    <w:rsid w:val="006B02AC"/>
    <w:rsid w:val="006B0961"/>
    <w:rsid w:val="006B0D2A"/>
    <w:rsid w:val="006B0F1F"/>
    <w:rsid w:val="006B15F6"/>
    <w:rsid w:val="006B1D91"/>
    <w:rsid w:val="006B2353"/>
    <w:rsid w:val="006B23C3"/>
    <w:rsid w:val="006B2509"/>
    <w:rsid w:val="006B309F"/>
    <w:rsid w:val="006B359C"/>
    <w:rsid w:val="006B3B3B"/>
    <w:rsid w:val="006B3E0F"/>
    <w:rsid w:val="006B3E2A"/>
    <w:rsid w:val="006B46DC"/>
    <w:rsid w:val="006B49C0"/>
    <w:rsid w:val="006B4E43"/>
    <w:rsid w:val="006B4E4F"/>
    <w:rsid w:val="006B503C"/>
    <w:rsid w:val="006B5243"/>
    <w:rsid w:val="006B672A"/>
    <w:rsid w:val="006B6981"/>
    <w:rsid w:val="006B699F"/>
    <w:rsid w:val="006B6C27"/>
    <w:rsid w:val="006B71C8"/>
    <w:rsid w:val="006B72D7"/>
    <w:rsid w:val="006B74FB"/>
    <w:rsid w:val="006B772A"/>
    <w:rsid w:val="006B7A18"/>
    <w:rsid w:val="006C03E2"/>
    <w:rsid w:val="006C0A01"/>
    <w:rsid w:val="006C0D0E"/>
    <w:rsid w:val="006C15CC"/>
    <w:rsid w:val="006C1EB1"/>
    <w:rsid w:val="006C2474"/>
    <w:rsid w:val="006C24F7"/>
    <w:rsid w:val="006C2675"/>
    <w:rsid w:val="006C28A5"/>
    <w:rsid w:val="006C3406"/>
    <w:rsid w:val="006C359A"/>
    <w:rsid w:val="006C36DF"/>
    <w:rsid w:val="006C410A"/>
    <w:rsid w:val="006C418A"/>
    <w:rsid w:val="006C4C7F"/>
    <w:rsid w:val="006C4CF8"/>
    <w:rsid w:val="006C4F6B"/>
    <w:rsid w:val="006C4F83"/>
    <w:rsid w:val="006C56C1"/>
    <w:rsid w:val="006C56C6"/>
    <w:rsid w:val="006C571A"/>
    <w:rsid w:val="006C5BBF"/>
    <w:rsid w:val="006C6356"/>
    <w:rsid w:val="006C68ED"/>
    <w:rsid w:val="006C7089"/>
    <w:rsid w:val="006C770C"/>
    <w:rsid w:val="006C7AF5"/>
    <w:rsid w:val="006D02FF"/>
    <w:rsid w:val="006D04E6"/>
    <w:rsid w:val="006D12F6"/>
    <w:rsid w:val="006D1902"/>
    <w:rsid w:val="006D224F"/>
    <w:rsid w:val="006D3259"/>
    <w:rsid w:val="006D5349"/>
    <w:rsid w:val="006D5539"/>
    <w:rsid w:val="006D605A"/>
    <w:rsid w:val="006D6723"/>
    <w:rsid w:val="006D6C7D"/>
    <w:rsid w:val="006D6D05"/>
    <w:rsid w:val="006D7056"/>
    <w:rsid w:val="006D7386"/>
    <w:rsid w:val="006D7F9A"/>
    <w:rsid w:val="006E0041"/>
    <w:rsid w:val="006E075E"/>
    <w:rsid w:val="006E085A"/>
    <w:rsid w:val="006E0FB7"/>
    <w:rsid w:val="006E1862"/>
    <w:rsid w:val="006E2131"/>
    <w:rsid w:val="006E2A9E"/>
    <w:rsid w:val="006E2C5E"/>
    <w:rsid w:val="006E35D3"/>
    <w:rsid w:val="006E368B"/>
    <w:rsid w:val="006E3D94"/>
    <w:rsid w:val="006E3E97"/>
    <w:rsid w:val="006E3FA7"/>
    <w:rsid w:val="006E46A4"/>
    <w:rsid w:val="006E4BFB"/>
    <w:rsid w:val="006E4FBE"/>
    <w:rsid w:val="006E5553"/>
    <w:rsid w:val="006E5877"/>
    <w:rsid w:val="006E5973"/>
    <w:rsid w:val="006E65AB"/>
    <w:rsid w:val="006E6B6C"/>
    <w:rsid w:val="006E6D5A"/>
    <w:rsid w:val="006E6DBF"/>
    <w:rsid w:val="006E7493"/>
    <w:rsid w:val="006E7DEC"/>
    <w:rsid w:val="006F0765"/>
    <w:rsid w:val="006F128D"/>
    <w:rsid w:val="006F157A"/>
    <w:rsid w:val="006F18DB"/>
    <w:rsid w:val="006F1D42"/>
    <w:rsid w:val="006F2FD8"/>
    <w:rsid w:val="006F4133"/>
    <w:rsid w:val="006F473E"/>
    <w:rsid w:val="006F50EB"/>
    <w:rsid w:val="006F52A4"/>
    <w:rsid w:val="006F559A"/>
    <w:rsid w:val="006F57EB"/>
    <w:rsid w:val="006F6328"/>
    <w:rsid w:val="006F6CC5"/>
    <w:rsid w:val="006F7494"/>
    <w:rsid w:val="006F7CDA"/>
    <w:rsid w:val="007005A3"/>
    <w:rsid w:val="0070083B"/>
    <w:rsid w:val="00700C84"/>
    <w:rsid w:val="00700ECC"/>
    <w:rsid w:val="00700FD2"/>
    <w:rsid w:val="00701101"/>
    <w:rsid w:val="00701123"/>
    <w:rsid w:val="00701BBB"/>
    <w:rsid w:val="007028D1"/>
    <w:rsid w:val="007029C8"/>
    <w:rsid w:val="00702E3B"/>
    <w:rsid w:val="007030F4"/>
    <w:rsid w:val="007038E0"/>
    <w:rsid w:val="00703B6A"/>
    <w:rsid w:val="00703F4F"/>
    <w:rsid w:val="00704062"/>
    <w:rsid w:val="00704350"/>
    <w:rsid w:val="00704648"/>
    <w:rsid w:val="00704C1D"/>
    <w:rsid w:val="0070571B"/>
    <w:rsid w:val="0070589B"/>
    <w:rsid w:val="00705BC3"/>
    <w:rsid w:val="00705E6D"/>
    <w:rsid w:val="00706CA0"/>
    <w:rsid w:val="00706CCD"/>
    <w:rsid w:val="00706D65"/>
    <w:rsid w:val="00707022"/>
    <w:rsid w:val="00710C7C"/>
    <w:rsid w:val="007114CF"/>
    <w:rsid w:val="00711730"/>
    <w:rsid w:val="00711870"/>
    <w:rsid w:val="00711903"/>
    <w:rsid w:val="00712506"/>
    <w:rsid w:val="00712A57"/>
    <w:rsid w:val="00712EE3"/>
    <w:rsid w:val="007131B5"/>
    <w:rsid w:val="007134F7"/>
    <w:rsid w:val="007136A5"/>
    <w:rsid w:val="00713891"/>
    <w:rsid w:val="00713950"/>
    <w:rsid w:val="00713B26"/>
    <w:rsid w:val="00713E3A"/>
    <w:rsid w:val="00713EA0"/>
    <w:rsid w:val="00713ECB"/>
    <w:rsid w:val="007144BF"/>
    <w:rsid w:val="0071592E"/>
    <w:rsid w:val="00715F7B"/>
    <w:rsid w:val="00715FE9"/>
    <w:rsid w:val="00716432"/>
    <w:rsid w:val="0071655D"/>
    <w:rsid w:val="007165B8"/>
    <w:rsid w:val="0071660C"/>
    <w:rsid w:val="007168B8"/>
    <w:rsid w:val="00716DC6"/>
    <w:rsid w:val="007172FB"/>
    <w:rsid w:val="007175D6"/>
    <w:rsid w:val="0072042D"/>
    <w:rsid w:val="00720472"/>
    <w:rsid w:val="00720CA4"/>
    <w:rsid w:val="007211DE"/>
    <w:rsid w:val="00721C58"/>
    <w:rsid w:val="0072257A"/>
    <w:rsid w:val="00722B70"/>
    <w:rsid w:val="00722FE2"/>
    <w:rsid w:val="007234C1"/>
    <w:rsid w:val="007236BB"/>
    <w:rsid w:val="00723D11"/>
    <w:rsid w:val="00723DC3"/>
    <w:rsid w:val="007242E7"/>
    <w:rsid w:val="00725B56"/>
    <w:rsid w:val="0072608E"/>
    <w:rsid w:val="0072619A"/>
    <w:rsid w:val="00726281"/>
    <w:rsid w:val="0072663B"/>
    <w:rsid w:val="007267C1"/>
    <w:rsid w:val="0072740B"/>
    <w:rsid w:val="007277EF"/>
    <w:rsid w:val="007304D8"/>
    <w:rsid w:val="00730972"/>
    <w:rsid w:val="00730B6D"/>
    <w:rsid w:val="00731103"/>
    <w:rsid w:val="00731780"/>
    <w:rsid w:val="007319DC"/>
    <w:rsid w:val="00731BDE"/>
    <w:rsid w:val="00731DF9"/>
    <w:rsid w:val="00731E11"/>
    <w:rsid w:val="00732365"/>
    <w:rsid w:val="00732BCB"/>
    <w:rsid w:val="00732DE8"/>
    <w:rsid w:val="00733BDF"/>
    <w:rsid w:val="007341A8"/>
    <w:rsid w:val="007348F9"/>
    <w:rsid w:val="00734A8D"/>
    <w:rsid w:val="00735345"/>
    <w:rsid w:val="007355F8"/>
    <w:rsid w:val="0073594C"/>
    <w:rsid w:val="007367AC"/>
    <w:rsid w:val="00736871"/>
    <w:rsid w:val="00736A14"/>
    <w:rsid w:val="007371E3"/>
    <w:rsid w:val="0073797C"/>
    <w:rsid w:val="007400B6"/>
    <w:rsid w:val="00740DB0"/>
    <w:rsid w:val="007417D7"/>
    <w:rsid w:val="00741A1F"/>
    <w:rsid w:val="00741B9A"/>
    <w:rsid w:val="00742CF8"/>
    <w:rsid w:val="00742DAB"/>
    <w:rsid w:val="0074351F"/>
    <w:rsid w:val="0074382A"/>
    <w:rsid w:val="00743AF1"/>
    <w:rsid w:val="007445CC"/>
    <w:rsid w:val="0074573C"/>
    <w:rsid w:val="00745BBE"/>
    <w:rsid w:val="00746C21"/>
    <w:rsid w:val="00746D4E"/>
    <w:rsid w:val="0074745B"/>
    <w:rsid w:val="0074769D"/>
    <w:rsid w:val="0074774B"/>
    <w:rsid w:val="00747BC9"/>
    <w:rsid w:val="00747C68"/>
    <w:rsid w:val="00747E99"/>
    <w:rsid w:val="00750043"/>
    <w:rsid w:val="007502CF"/>
    <w:rsid w:val="00750AC9"/>
    <w:rsid w:val="00750E61"/>
    <w:rsid w:val="007517BC"/>
    <w:rsid w:val="007517BE"/>
    <w:rsid w:val="00751A63"/>
    <w:rsid w:val="0075260B"/>
    <w:rsid w:val="00753087"/>
    <w:rsid w:val="007530FA"/>
    <w:rsid w:val="00753677"/>
    <w:rsid w:val="00753E5C"/>
    <w:rsid w:val="00754B39"/>
    <w:rsid w:val="00754C32"/>
    <w:rsid w:val="00755288"/>
    <w:rsid w:val="007553BC"/>
    <w:rsid w:val="0075575F"/>
    <w:rsid w:val="0075615A"/>
    <w:rsid w:val="0075691C"/>
    <w:rsid w:val="00756ED9"/>
    <w:rsid w:val="00757581"/>
    <w:rsid w:val="00757751"/>
    <w:rsid w:val="00757E2D"/>
    <w:rsid w:val="00760970"/>
    <w:rsid w:val="00760D67"/>
    <w:rsid w:val="0076143D"/>
    <w:rsid w:val="00761622"/>
    <w:rsid w:val="0076274B"/>
    <w:rsid w:val="00762810"/>
    <w:rsid w:val="00762C1F"/>
    <w:rsid w:val="00762F7E"/>
    <w:rsid w:val="00763051"/>
    <w:rsid w:val="00763417"/>
    <w:rsid w:val="00763748"/>
    <w:rsid w:val="00763BAC"/>
    <w:rsid w:val="00763C38"/>
    <w:rsid w:val="007651FF"/>
    <w:rsid w:val="007656E8"/>
    <w:rsid w:val="007659A6"/>
    <w:rsid w:val="00765EF6"/>
    <w:rsid w:val="007662FE"/>
    <w:rsid w:val="00766A25"/>
    <w:rsid w:val="00766CF1"/>
    <w:rsid w:val="007670BD"/>
    <w:rsid w:val="0076716D"/>
    <w:rsid w:val="007674F8"/>
    <w:rsid w:val="00767A60"/>
    <w:rsid w:val="00767AA6"/>
    <w:rsid w:val="00767AC9"/>
    <w:rsid w:val="00767C74"/>
    <w:rsid w:val="00767D00"/>
    <w:rsid w:val="0077086B"/>
    <w:rsid w:val="00770A9F"/>
    <w:rsid w:val="00770B53"/>
    <w:rsid w:val="00770D9E"/>
    <w:rsid w:val="007712BF"/>
    <w:rsid w:val="0077182F"/>
    <w:rsid w:val="00771AAC"/>
    <w:rsid w:val="00772579"/>
    <w:rsid w:val="00772CC3"/>
    <w:rsid w:val="00772E16"/>
    <w:rsid w:val="0077347D"/>
    <w:rsid w:val="007735EC"/>
    <w:rsid w:val="0077389D"/>
    <w:rsid w:val="007741C3"/>
    <w:rsid w:val="0077432C"/>
    <w:rsid w:val="007744D7"/>
    <w:rsid w:val="0077530F"/>
    <w:rsid w:val="0077548F"/>
    <w:rsid w:val="007755B2"/>
    <w:rsid w:val="007767AD"/>
    <w:rsid w:val="007769DC"/>
    <w:rsid w:val="00776A30"/>
    <w:rsid w:val="00776DFE"/>
    <w:rsid w:val="00776F1B"/>
    <w:rsid w:val="00776F8E"/>
    <w:rsid w:val="00776FAB"/>
    <w:rsid w:val="007770AA"/>
    <w:rsid w:val="00777118"/>
    <w:rsid w:val="0077725F"/>
    <w:rsid w:val="00777542"/>
    <w:rsid w:val="007779AC"/>
    <w:rsid w:val="00777AC5"/>
    <w:rsid w:val="00777C64"/>
    <w:rsid w:val="00777E83"/>
    <w:rsid w:val="00780AAF"/>
    <w:rsid w:val="00780ADC"/>
    <w:rsid w:val="0078126C"/>
    <w:rsid w:val="00781438"/>
    <w:rsid w:val="007814DE"/>
    <w:rsid w:val="007819F5"/>
    <w:rsid w:val="00781B03"/>
    <w:rsid w:val="00781B53"/>
    <w:rsid w:val="007823A8"/>
    <w:rsid w:val="00782E66"/>
    <w:rsid w:val="007836E2"/>
    <w:rsid w:val="0078374A"/>
    <w:rsid w:val="00784090"/>
    <w:rsid w:val="0078416C"/>
    <w:rsid w:val="007841F7"/>
    <w:rsid w:val="007844C3"/>
    <w:rsid w:val="007849C2"/>
    <w:rsid w:val="00784FEC"/>
    <w:rsid w:val="007853CD"/>
    <w:rsid w:val="00785556"/>
    <w:rsid w:val="00785B8F"/>
    <w:rsid w:val="00785D77"/>
    <w:rsid w:val="00786265"/>
    <w:rsid w:val="00786289"/>
    <w:rsid w:val="00786C6D"/>
    <w:rsid w:val="00786D1F"/>
    <w:rsid w:val="00787088"/>
    <w:rsid w:val="00787525"/>
    <w:rsid w:val="007904BD"/>
    <w:rsid w:val="00790E21"/>
    <w:rsid w:val="00791766"/>
    <w:rsid w:val="00791A81"/>
    <w:rsid w:val="007927CC"/>
    <w:rsid w:val="00792909"/>
    <w:rsid w:val="00792A9F"/>
    <w:rsid w:val="00792C0C"/>
    <w:rsid w:val="00792C15"/>
    <w:rsid w:val="007934F4"/>
    <w:rsid w:val="00794305"/>
    <w:rsid w:val="00794467"/>
    <w:rsid w:val="00794965"/>
    <w:rsid w:val="00794A94"/>
    <w:rsid w:val="00794F62"/>
    <w:rsid w:val="00795B43"/>
    <w:rsid w:val="00795C08"/>
    <w:rsid w:val="00795E1A"/>
    <w:rsid w:val="007960BD"/>
    <w:rsid w:val="0079619A"/>
    <w:rsid w:val="007963B4"/>
    <w:rsid w:val="0079693B"/>
    <w:rsid w:val="00796B0D"/>
    <w:rsid w:val="007970E9"/>
    <w:rsid w:val="007972E4"/>
    <w:rsid w:val="007975B9"/>
    <w:rsid w:val="00797A3E"/>
    <w:rsid w:val="00797B14"/>
    <w:rsid w:val="00797DBC"/>
    <w:rsid w:val="007A0626"/>
    <w:rsid w:val="007A0E84"/>
    <w:rsid w:val="007A1297"/>
    <w:rsid w:val="007A20E1"/>
    <w:rsid w:val="007A20E8"/>
    <w:rsid w:val="007A2791"/>
    <w:rsid w:val="007A2D80"/>
    <w:rsid w:val="007A2DEE"/>
    <w:rsid w:val="007A2EE0"/>
    <w:rsid w:val="007A3450"/>
    <w:rsid w:val="007A381D"/>
    <w:rsid w:val="007A3A84"/>
    <w:rsid w:val="007A3BC6"/>
    <w:rsid w:val="007A4CAC"/>
    <w:rsid w:val="007A56F4"/>
    <w:rsid w:val="007A5E20"/>
    <w:rsid w:val="007A6349"/>
    <w:rsid w:val="007A63CB"/>
    <w:rsid w:val="007A6898"/>
    <w:rsid w:val="007A710D"/>
    <w:rsid w:val="007A754B"/>
    <w:rsid w:val="007B05D1"/>
    <w:rsid w:val="007B06DC"/>
    <w:rsid w:val="007B07CE"/>
    <w:rsid w:val="007B09E5"/>
    <w:rsid w:val="007B0C02"/>
    <w:rsid w:val="007B0EA2"/>
    <w:rsid w:val="007B0EC5"/>
    <w:rsid w:val="007B0F26"/>
    <w:rsid w:val="007B0F66"/>
    <w:rsid w:val="007B0FEC"/>
    <w:rsid w:val="007B15A0"/>
    <w:rsid w:val="007B1A2A"/>
    <w:rsid w:val="007B1C02"/>
    <w:rsid w:val="007B1C7B"/>
    <w:rsid w:val="007B1C85"/>
    <w:rsid w:val="007B1E70"/>
    <w:rsid w:val="007B22E3"/>
    <w:rsid w:val="007B2400"/>
    <w:rsid w:val="007B2860"/>
    <w:rsid w:val="007B2BB8"/>
    <w:rsid w:val="007B340F"/>
    <w:rsid w:val="007B3516"/>
    <w:rsid w:val="007B3AB9"/>
    <w:rsid w:val="007B3DB7"/>
    <w:rsid w:val="007B3F56"/>
    <w:rsid w:val="007B40C2"/>
    <w:rsid w:val="007B4876"/>
    <w:rsid w:val="007B4EB1"/>
    <w:rsid w:val="007B539B"/>
    <w:rsid w:val="007B595C"/>
    <w:rsid w:val="007B5D11"/>
    <w:rsid w:val="007B61C1"/>
    <w:rsid w:val="007B61EB"/>
    <w:rsid w:val="007B64B5"/>
    <w:rsid w:val="007B6518"/>
    <w:rsid w:val="007B70E9"/>
    <w:rsid w:val="007B724B"/>
    <w:rsid w:val="007B735D"/>
    <w:rsid w:val="007B7A94"/>
    <w:rsid w:val="007B7B88"/>
    <w:rsid w:val="007B7FDF"/>
    <w:rsid w:val="007C0378"/>
    <w:rsid w:val="007C0518"/>
    <w:rsid w:val="007C0770"/>
    <w:rsid w:val="007C0DEF"/>
    <w:rsid w:val="007C1413"/>
    <w:rsid w:val="007C226D"/>
    <w:rsid w:val="007C260B"/>
    <w:rsid w:val="007C3077"/>
    <w:rsid w:val="007C3651"/>
    <w:rsid w:val="007C36DA"/>
    <w:rsid w:val="007C4464"/>
    <w:rsid w:val="007C4550"/>
    <w:rsid w:val="007C4AC4"/>
    <w:rsid w:val="007C4CDB"/>
    <w:rsid w:val="007C4F32"/>
    <w:rsid w:val="007C54AE"/>
    <w:rsid w:val="007C5805"/>
    <w:rsid w:val="007C589B"/>
    <w:rsid w:val="007C6263"/>
    <w:rsid w:val="007C6714"/>
    <w:rsid w:val="007C6971"/>
    <w:rsid w:val="007C7E2B"/>
    <w:rsid w:val="007D0606"/>
    <w:rsid w:val="007D0741"/>
    <w:rsid w:val="007D0A51"/>
    <w:rsid w:val="007D0A97"/>
    <w:rsid w:val="007D0D00"/>
    <w:rsid w:val="007D1064"/>
    <w:rsid w:val="007D1194"/>
    <w:rsid w:val="007D13B9"/>
    <w:rsid w:val="007D1643"/>
    <w:rsid w:val="007D247C"/>
    <w:rsid w:val="007D2B98"/>
    <w:rsid w:val="007D32AE"/>
    <w:rsid w:val="007D3863"/>
    <w:rsid w:val="007D38DE"/>
    <w:rsid w:val="007D3939"/>
    <w:rsid w:val="007D3BF6"/>
    <w:rsid w:val="007D4019"/>
    <w:rsid w:val="007D44C4"/>
    <w:rsid w:val="007D4ADF"/>
    <w:rsid w:val="007D4AF9"/>
    <w:rsid w:val="007D61A1"/>
    <w:rsid w:val="007D6348"/>
    <w:rsid w:val="007D634F"/>
    <w:rsid w:val="007D642D"/>
    <w:rsid w:val="007D672E"/>
    <w:rsid w:val="007D67F9"/>
    <w:rsid w:val="007D681D"/>
    <w:rsid w:val="007D6C35"/>
    <w:rsid w:val="007D75E8"/>
    <w:rsid w:val="007D7693"/>
    <w:rsid w:val="007E0CE4"/>
    <w:rsid w:val="007E12F2"/>
    <w:rsid w:val="007E256F"/>
    <w:rsid w:val="007E274A"/>
    <w:rsid w:val="007E2845"/>
    <w:rsid w:val="007E2D70"/>
    <w:rsid w:val="007E2FA4"/>
    <w:rsid w:val="007E306A"/>
    <w:rsid w:val="007E3198"/>
    <w:rsid w:val="007E3444"/>
    <w:rsid w:val="007E3A3B"/>
    <w:rsid w:val="007E3E05"/>
    <w:rsid w:val="007E425B"/>
    <w:rsid w:val="007E42AE"/>
    <w:rsid w:val="007E42F2"/>
    <w:rsid w:val="007E47C3"/>
    <w:rsid w:val="007E4850"/>
    <w:rsid w:val="007E490F"/>
    <w:rsid w:val="007E4928"/>
    <w:rsid w:val="007E4951"/>
    <w:rsid w:val="007E4D1F"/>
    <w:rsid w:val="007E55A3"/>
    <w:rsid w:val="007E6257"/>
    <w:rsid w:val="007E6A57"/>
    <w:rsid w:val="007E6A7D"/>
    <w:rsid w:val="007E6EFB"/>
    <w:rsid w:val="007E73B9"/>
    <w:rsid w:val="007E75F9"/>
    <w:rsid w:val="007E7877"/>
    <w:rsid w:val="007E78B0"/>
    <w:rsid w:val="007F075B"/>
    <w:rsid w:val="007F09E7"/>
    <w:rsid w:val="007F0B9E"/>
    <w:rsid w:val="007F0C1F"/>
    <w:rsid w:val="007F14FA"/>
    <w:rsid w:val="007F2127"/>
    <w:rsid w:val="007F220A"/>
    <w:rsid w:val="007F260A"/>
    <w:rsid w:val="007F26C4"/>
    <w:rsid w:val="007F3526"/>
    <w:rsid w:val="007F3BAB"/>
    <w:rsid w:val="007F410A"/>
    <w:rsid w:val="007F4A1D"/>
    <w:rsid w:val="007F4AEC"/>
    <w:rsid w:val="007F4CC7"/>
    <w:rsid w:val="007F57EE"/>
    <w:rsid w:val="007F5816"/>
    <w:rsid w:val="007F60A5"/>
    <w:rsid w:val="007F64D1"/>
    <w:rsid w:val="007F678A"/>
    <w:rsid w:val="007F70FB"/>
    <w:rsid w:val="007F7287"/>
    <w:rsid w:val="007F730F"/>
    <w:rsid w:val="007F744A"/>
    <w:rsid w:val="007F75EC"/>
    <w:rsid w:val="007F77D7"/>
    <w:rsid w:val="007F7EA4"/>
    <w:rsid w:val="008004FF"/>
    <w:rsid w:val="00800539"/>
    <w:rsid w:val="00800745"/>
    <w:rsid w:val="00800C9A"/>
    <w:rsid w:val="008019ED"/>
    <w:rsid w:val="00801DFA"/>
    <w:rsid w:val="00801E91"/>
    <w:rsid w:val="00801F2A"/>
    <w:rsid w:val="00802477"/>
    <w:rsid w:val="00802693"/>
    <w:rsid w:val="008026A0"/>
    <w:rsid w:val="00802A66"/>
    <w:rsid w:val="00802BB3"/>
    <w:rsid w:val="00803E20"/>
    <w:rsid w:val="00804189"/>
    <w:rsid w:val="0080438A"/>
    <w:rsid w:val="008045AC"/>
    <w:rsid w:val="008049D4"/>
    <w:rsid w:val="008058D8"/>
    <w:rsid w:val="008063A0"/>
    <w:rsid w:val="008064D5"/>
    <w:rsid w:val="008066AA"/>
    <w:rsid w:val="008067EF"/>
    <w:rsid w:val="00806967"/>
    <w:rsid w:val="00807B10"/>
    <w:rsid w:val="00807B14"/>
    <w:rsid w:val="008103B4"/>
    <w:rsid w:val="0081076C"/>
    <w:rsid w:val="00810879"/>
    <w:rsid w:val="00811150"/>
    <w:rsid w:val="00811450"/>
    <w:rsid w:val="00811D91"/>
    <w:rsid w:val="00812C5D"/>
    <w:rsid w:val="00812DBD"/>
    <w:rsid w:val="00813102"/>
    <w:rsid w:val="00814006"/>
    <w:rsid w:val="008140CA"/>
    <w:rsid w:val="0081434F"/>
    <w:rsid w:val="008147A1"/>
    <w:rsid w:val="00814977"/>
    <w:rsid w:val="00814E4E"/>
    <w:rsid w:val="0081546B"/>
    <w:rsid w:val="00815748"/>
    <w:rsid w:val="00815B50"/>
    <w:rsid w:val="0081697C"/>
    <w:rsid w:val="00816D2F"/>
    <w:rsid w:val="00816EBD"/>
    <w:rsid w:val="00816F74"/>
    <w:rsid w:val="00816FBE"/>
    <w:rsid w:val="00817437"/>
    <w:rsid w:val="0081795B"/>
    <w:rsid w:val="00817D14"/>
    <w:rsid w:val="008201F7"/>
    <w:rsid w:val="008203C8"/>
    <w:rsid w:val="0082050F"/>
    <w:rsid w:val="00821148"/>
    <w:rsid w:val="0082129A"/>
    <w:rsid w:val="00821581"/>
    <w:rsid w:val="0082163D"/>
    <w:rsid w:val="00822585"/>
    <w:rsid w:val="00822719"/>
    <w:rsid w:val="0082295A"/>
    <w:rsid w:val="008244E8"/>
    <w:rsid w:val="0082505F"/>
    <w:rsid w:val="00825103"/>
    <w:rsid w:val="008255E1"/>
    <w:rsid w:val="008256FF"/>
    <w:rsid w:val="00825A5B"/>
    <w:rsid w:val="00825A90"/>
    <w:rsid w:val="00825B4A"/>
    <w:rsid w:val="0082631B"/>
    <w:rsid w:val="008265EA"/>
    <w:rsid w:val="008267E2"/>
    <w:rsid w:val="008268EC"/>
    <w:rsid w:val="008269CE"/>
    <w:rsid w:val="00826EA6"/>
    <w:rsid w:val="00827A56"/>
    <w:rsid w:val="00827B4D"/>
    <w:rsid w:val="00827E5F"/>
    <w:rsid w:val="00830B9C"/>
    <w:rsid w:val="00830F12"/>
    <w:rsid w:val="00830F2A"/>
    <w:rsid w:val="00831018"/>
    <w:rsid w:val="00831D95"/>
    <w:rsid w:val="008322B7"/>
    <w:rsid w:val="00832338"/>
    <w:rsid w:val="00832385"/>
    <w:rsid w:val="00832747"/>
    <w:rsid w:val="00832974"/>
    <w:rsid w:val="008329B8"/>
    <w:rsid w:val="00832B91"/>
    <w:rsid w:val="00833940"/>
    <w:rsid w:val="00833AC6"/>
    <w:rsid w:val="00833D06"/>
    <w:rsid w:val="00834306"/>
    <w:rsid w:val="00834970"/>
    <w:rsid w:val="00834D1F"/>
    <w:rsid w:val="00834E4B"/>
    <w:rsid w:val="008351B7"/>
    <w:rsid w:val="0083546A"/>
    <w:rsid w:val="008355A2"/>
    <w:rsid w:val="00835992"/>
    <w:rsid w:val="0083672F"/>
    <w:rsid w:val="00836F42"/>
    <w:rsid w:val="0083754F"/>
    <w:rsid w:val="00840078"/>
    <w:rsid w:val="00840617"/>
    <w:rsid w:val="008407A2"/>
    <w:rsid w:val="00840877"/>
    <w:rsid w:val="008409C5"/>
    <w:rsid w:val="0084145F"/>
    <w:rsid w:val="008417DF"/>
    <w:rsid w:val="008418F0"/>
    <w:rsid w:val="00841B7A"/>
    <w:rsid w:val="00841DB6"/>
    <w:rsid w:val="008425FD"/>
    <w:rsid w:val="008426E0"/>
    <w:rsid w:val="008429A0"/>
    <w:rsid w:val="00842CE2"/>
    <w:rsid w:val="00843793"/>
    <w:rsid w:val="00843A9A"/>
    <w:rsid w:val="00843DE7"/>
    <w:rsid w:val="0084467E"/>
    <w:rsid w:val="008448DF"/>
    <w:rsid w:val="00844E17"/>
    <w:rsid w:val="00846019"/>
    <w:rsid w:val="008461A5"/>
    <w:rsid w:val="008467A8"/>
    <w:rsid w:val="00846AA3"/>
    <w:rsid w:val="00846BB3"/>
    <w:rsid w:val="00846CE5"/>
    <w:rsid w:val="00846E64"/>
    <w:rsid w:val="00846E79"/>
    <w:rsid w:val="00846ED3"/>
    <w:rsid w:val="00846FA5"/>
    <w:rsid w:val="00847277"/>
    <w:rsid w:val="008478D0"/>
    <w:rsid w:val="00847D71"/>
    <w:rsid w:val="008518F5"/>
    <w:rsid w:val="00851E74"/>
    <w:rsid w:val="00852076"/>
    <w:rsid w:val="00852192"/>
    <w:rsid w:val="008525E1"/>
    <w:rsid w:val="00852602"/>
    <w:rsid w:val="00852C47"/>
    <w:rsid w:val="008531DC"/>
    <w:rsid w:val="008533F7"/>
    <w:rsid w:val="00853B33"/>
    <w:rsid w:val="00854478"/>
    <w:rsid w:val="008544C6"/>
    <w:rsid w:val="00854C43"/>
    <w:rsid w:val="00855236"/>
    <w:rsid w:val="00855A21"/>
    <w:rsid w:val="00856073"/>
    <w:rsid w:val="008563B6"/>
    <w:rsid w:val="00856A96"/>
    <w:rsid w:val="00856AA4"/>
    <w:rsid w:val="00856EA5"/>
    <w:rsid w:val="00857017"/>
    <w:rsid w:val="008571C7"/>
    <w:rsid w:val="00857909"/>
    <w:rsid w:val="00857A1C"/>
    <w:rsid w:val="00857C05"/>
    <w:rsid w:val="00857C57"/>
    <w:rsid w:val="00857F12"/>
    <w:rsid w:val="00860709"/>
    <w:rsid w:val="00860B3C"/>
    <w:rsid w:val="00861466"/>
    <w:rsid w:val="0086192D"/>
    <w:rsid w:val="00861BE0"/>
    <w:rsid w:val="00861F04"/>
    <w:rsid w:val="00861F3B"/>
    <w:rsid w:val="00862352"/>
    <w:rsid w:val="008624AF"/>
    <w:rsid w:val="0086250C"/>
    <w:rsid w:val="008628EA"/>
    <w:rsid w:val="00862BD2"/>
    <w:rsid w:val="00862F29"/>
    <w:rsid w:val="008631EF"/>
    <w:rsid w:val="0086330F"/>
    <w:rsid w:val="00863CD4"/>
    <w:rsid w:val="00863F8A"/>
    <w:rsid w:val="00864974"/>
    <w:rsid w:val="00865755"/>
    <w:rsid w:val="008658EB"/>
    <w:rsid w:val="00865C08"/>
    <w:rsid w:val="00865FEC"/>
    <w:rsid w:val="0086622F"/>
    <w:rsid w:val="008665C2"/>
    <w:rsid w:val="00866959"/>
    <w:rsid w:val="00866C3E"/>
    <w:rsid w:val="008672B1"/>
    <w:rsid w:val="008673A4"/>
    <w:rsid w:val="00867C7A"/>
    <w:rsid w:val="00867D86"/>
    <w:rsid w:val="00870103"/>
    <w:rsid w:val="00870594"/>
    <w:rsid w:val="008707F4"/>
    <w:rsid w:val="00870AF4"/>
    <w:rsid w:val="00870F7E"/>
    <w:rsid w:val="00871B19"/>
    <w:rsid w:val="00871E6F"/>
    <w:rsid w:val="0087207B"/>
    <w:rsid w:val="0087225F"/>
    <w:rsid w:val="00872E78"/>
    <w:rsid w:val="00872FB7"/>
    <w:rsid w:val="00873148"/>
    <w:rsid w:val="008736A0"/>
    <w:rsid w:val="00873C65"/>
    <w:rsid w:val="00873F82"/>
    <w:rsid w:val="00874088"/>
    <w:rsid w:val="008740F6"/>
    <w:rsid w:val="00874222"/>
    <w:rsid w:val="008745A3"/>
    <w:rsid w:val="00874611"/>
    <w:rsid w:val="008746ED"/>
    <w:rsid w:val="00874BBB"/>
    <w:rsid w:val="00874D88"/>
    <w:rsid w:val="00874DEC"/>
    <w:rsid w:val="00874EF0"/>
    <w:rsid w:val="00875419"/>
    <w:rsid w:val="00875E5C"/>
    <w:rsid w:val="008766A3"/>
    <w:rsid w:val="00876ACE"/>
    <w:rsid w:val="00876E97"/>
    <w:rsid w:val="00877255"/>
    <w:rsid w:val="0087799A"/>
    <w:rsid w:val="00880592"/>
    <w:rsid w:val="008807DF"/>
    <w:rsid w:val="00880DE5"/>
    <w:rsid w:val="00880F69"/>
    <w:rsid w:val="00880F8C"/>
    <w:rsid w:val="00880FB1"/>
    <w:rsid w:val="008814C5"/>
    <w:rsid w:val="00881883"/>
    <w:rsid w:val="00881D52"/>
    <w:rsid w:val="00882042"/>
    <w:rsid w:val="00882099"/>
    <w:rsid w:val="0088231A"/>
    <w:rsid w:val="008824BF"/>
    <w:rsid w:val="008827CE"/>
    <w:rsid w:val="00882B4F"/>
    <w:rsid w:val="00882B71"/>
    <w:rsid w:val="00882F50"/>
    <w:rsid w:val="008832CE"/>
    <w:rsid w:val="00883370"/>
    <w:rsid w:val="008833D3"/>
    <w:rsid w:val="008834A1"/>
    <w:rsid w:val="008835CC"/>
    <w:rsid w:val="008845BA"/>
    <w:rsid w:val="0088471D"/>
    <w:rsid w:val="00884A1B"/>
    <w:rsid w:val="00885690"/>
    <w:rsid w:val="0088600D"/>
    <w:rsid w:val="00886436"/>
    <w:rsid w:val="00886E08"/>
    <w:rsid w:val="00887B38"/>
    <w:rsid w:val="00887B78"/>
    <w:rsid w:val="00887EA7"/>
    <w:rsid w:val="00887F6E"/>
    <w:rsid w:val="00890909"/>
    <w:rsid w:val="00890CE2"/>
    <w:rsid w:val="00890FEF"/>
    <w:rsid w:val="00891879"/>
    <w:rsid w:val="00891995"/>
    <w:rsid w:val="00891AB9"/>
    <w:rsid w:val="00891FEE"/>
    <w:rsid w:val="00892D74"/>
    <w:rsid w:val="008938AE"/>
    <w:rsid w:val="00893FCD"/>
    <w:rsid w:val="008941B1"/>
    <w:rsid w:val="00894216"/>
    <w:rsid w:val="008944F7"/>
    <w:rsid w:val="00894939"/>
    <w:rsid w:val="00895520"/>
    <w:rsid w:val="0089571E"/>
    <w:rsid w:val="00895A1C"/>
    <w:rsid w:val="00895AB2"/>
    <w:rsid w:val="00895F4E"/>
    <w:rsid w:val="00896B09"/>
    <w:rsid w:val="00896F51"/>
    <w:rsid w:val="00896FB7"/>
    <w:rsid w:val="00897537"/>
    <w:rsid w:val="0089793A"/>
    <w:rsid w:val="00897E5C"/>
    <w:rsid w:val="008A05F9"/>
    <w:rsid w:val="008A07BC"/>
    <w:rsid w:val="008A1874"/>
    <w:rsid w:val="008A1BAC"/>
    <w:rsid w:val="008A28DF"/>
    <w:rsid w:val="008A432E"/>
    <w:rsid w:val="008A4EE6"/>
    <w:rsid w:val="008A5362"/>
    <w:rsid w:val="008A5437"/>
    <w:rsid w:val="008A5506"/>
    <w:rsid w:val="008A5AD3"/>
    <w:rsid w:val="008A5DDC"/>
    <w:rsid w:val="008A6008"/>
    <w:rsid w:val="008A60CE"/>
    <w:rsid w:val="008A65B3"/>
    <w:rsid w:val="008A6BC4"/>
    <w:rsid w:val="008A6E81"/>
    <w:rsid w:val="008A741B"/>
    <w:rsid w:val="008A74FE"/>
    <w:rsid w:val="008B0493"/>
    <w:rsid w:val="008B0DE5"/>
    <w:rsid w:val="008B23EE"/>
    <w:rsid w:val="008B2AD6"/>
    <w:rsid w:val="008B354C"/>
    <w:rsid w:val="008B38CF"/>
    <w:rsid w:val="008B409A"/>
    <w:rsid w:val="008B4885"/>
    <w:rsid w:val="008B5500"/>
    <w:rsid w:val="008B5825"/>
    <w:rsid w:val="008B6A01"/>
    <w:rsid w:val="008B6C97"/>
    <w:rsid w:val="008B6DA7"/>
    <w:rsid w:val="008B7787"/>
    <w:rsid w:val="008B7A96"/>
    <w:rsid w:val="008B7C97"/>
    <w:rsid w:val="008C09D3"/>
    <w:rsid w:val="008C0E09"/>
    <w:rsid w:val="008C13DC"/>
    <w:rsid w:val="008C1780"/>
    <w:rsid w:val="008C1B8A"/>
    <w:rsid w:val="008C1CC6"/>
    <w:rsid w:val="008C25F6"/>
    <w:rsid w:val="008C2AF0"/>
    <w:rsid w:val="008C2F09"/>
    <w:rsid w:val="008C35C9"/>
    <w:rsid w:val="008C491D"/>
    <w:rsid w:val="008C4BFF"/>
    <w:rsid w:val="008C5036"/>
    <w:rsid w:val="008C51F6"/>
    <w:rsid w:val="008C561C"/>
    <w:rsid w:val="008C5C20"/>
    <w:rsid w:val="008C5CC9"/>
    <w:rsid w:val="008C6289"/>
    <w:rsid w:val="008C6534"/>
    <w:rsid w:val="008C696E"/>
    <w:rsid w:val="008C73FD"/>
    <w:rsid w:val="008C75B7"/>
    <w:rsid w:val="008D0079"/>
    <w:rsid w:val="008D1476"/>
    <w:rsid w:val="008D1605"/>
    <w:rsid w:val="008D16F4"/>
    <w:rsid w:val="008D24D2"/>
    <w:rsid w:val="008D2851"/>
    <w:rsid w:val="008D2E63"/>
    <w:rsid w:val="008D32C1"/>
    <w:rsid w:val="008D3541"/>
    <w:rsid w:val="008D3959"/>
    <w:rsid w:val="008D3A80"/>
    <w:rsid w:val="008D4254"/>
    <w:rsid w:val="008D52CA"/>
    <w:rsid w:val="008D5A1C"/>
    <w:rsid w:val="008D5B6B"/>
    <w:rsid w:val="008D5F31"/>
    <w:rsid w:val="008D6896"/>
    <w:rsid w:val="008D6DAE"/>
    <w:rsid w:val="008D71F9"/>
    <w:rsid w:val="008D7661"/>
    <w:rsid w:val="008D7883"/>
    <w:rsid w:val="008E01C2"/>
    <w:rsid w:val="008E0293"/>
    <w:rsid w:val="008E038E"/>
    <w:rsid w:val="008E098F"/>
    <w:rsid w:val="008E0DEC"/>
    <w:rsid w:val="008E1794"/>
    <w:rsid w:val="008E1D9F"/>
    <w:rsid w:val="008E26F2"/>
    <w:rsid w:val="008E2B0C"/>
    <w:rsid w:val="008E2C31"/>
    <w:rsid w:val="008E3051"/>
    <w:rsid w:val="008E30EE"/>
    <w:rsid w:val="008E3A71"/>
    <w:rsid w:val="008E4811"/>
    <w:rsid w:val="008E49E9"/>
    <w:rsid w:val="008E4C2C"/>
    <w:rsid w:val="008E4D11"/>
    <w:rsid w:val="008E52EE"/>
    <w:rsid w:val="008E5569"/>
    <w:rsid w:val="008E55E2"/>
    <w:rsid w:val="008E56CB"/>
    <w:rsid w:val="008E594E"/>
    <w:rsid w:val="008E5C2D"/>
    <w:rsid w:val="008E5DA2"/>
    <w:rsid w:val="008E62C1"/>
    <w:rsid w:val="008E6439"/>
    <w:rsid w:val="008E7764"/>
    <w:rsid w:val="008E7771"/>
    <w:rsid w:val="008E7C1B"/>
    <w:rsid w:val="008E7D12"/>
    <w:rsid w:val="008F05F7"/>
    <w:rsid w:val="008F0D5A"/>
    <w:rsid w:val="008F121D"/>
    <w:rsid w:val="008F1241"/>
    <w:rsid w:val="008F182F"/>
    <w:rsid w:val="008F1964"/>
    <w:rsid w:val="008F1BCD"/>
    <w:rsid w:val="008F21D5"/>
    <w:rsid w:val="008F239F"/>
    <w:rsid w:val="008F24FE"/>
    <w:rsid w:val="008F29D5"/>
    <w:rsid w:val="008F2BCC"/>
    <w:rsid w:val="008F2DAC"/>
    <w:rsid w:val="008F2DE3"/>
    <w:rsid w:val="008F2EB9"/>
    <w:rsid w:val="008F318F"/>
    <w:rsid w:val="008F3464"/>
    <w:rsid w:val="008F3498"/>
    <w:rsid w:val="008F34D5"/>
    <w:rsid w:val="008F3C8C"/>
    <w:rsid w:val="008F3E90"/>
    <w:rsid w:val="008F3F87"/>
    <w:rsid w:val="008F42B4"/>
    <w:rsid w:val="008F4D5E"/>
    <w:rsid w:val="008F50BF"/>
    <w:rsid w:val="008F578A"/>
    <w:rsid w:val="008F640A"/>
    <w:rsid w:val="008F660F"/>
    <w:rsid w:val="008F7021"/>
    <w:rsid w:val="008F79D8"/>
    <w:rsid w:val="009007D5"/>
    <w:rsid w:val="00900A1A"/>
    <w:rsid w:val="00901588"/>
    <w:rsid w:val="009020E0"/>
    <w:rsid w:val="00902188"/>
    <w:rsid w:val="009021CA"/>
    <w:rsid w:val="009028BC"/>
    <w:rsid w:val="00902977"/>
    <w:rsid w:val="0090306A"/>
    <w:rsid w:val="009043E0"/>
    <w:rsid w:val="009047F5"/>
    <w:rsid w:val="009049C0"/>
    <w:rsid w:val="00904C43"/>
    <w:rsid w:val="0090530C"/>
    <w:rsid w:val="00905A38"/>
    <w:rsid w:val="009065C7"/>
    <w:rsid w:val="00906F63"/>
    <w:rsid w:val="0090730E"/>
    <w:rsid w:val="009074B9"/>
    <w:rsid w:val="0090796D"/>
    <w:rsid w:val="009106FC"/>
    <w:rsid w:val="0091099C"/>
    <w:rsid w:val="009110B8"/>
    <w:rsid w:val="009118D7"/>
    <w:rsid w:val="0091334D"/>
    <w:rsid w:val="00913AEB"/>
    <w:rsid w:val="00913C7C"/>
    <w:rsid w:val="009140EC"/>
    <w:rsid w:val="0091487C"/>
    <w:rsid w:val="00914967"/>
    <w:rsid w:val="00914FB0"/>
    <w:rsid w:val="0091575A"/>
    <w:rsid w:val="009164B9"/>
    <w:rsid w:val="009168FF"/>
    <w:rsid w:val="00916A3B"/>
    <w:rsid w:val="00916C4D"/>
    <w:rsid w:val="00916CDD"/>
    <w:rsid w:val="0091776D"/>
    <w:rsid w:val="00917AAD"/>
    <w:rsid w:val="00917DBC"/>
    <w:rsid w:val="00920FD6"/>
    <w:rsid w:val="00921580"/>
    <w:rsid w:val="00921663"/>
    <w:rsid w:val="009219A5"/>
    <w:rsid w:val="00921BA9"/>
    <w:rsid w:val="00921BED"/>
    <w:rsid w:val="00921C69"/>
    <w:rsid w:val="00922A19"/>
    <w:rsid w:val="00922D8B"/>
    <w:rsid w:val="0092356E"/>
    <w:rsid w:val="00923BA3"/>
    <w:rsid w:val="00924161"/>
    <w:rsid w:val="0092463D"/>
    <w:rsid w:val="00924BFE"/>
    <w:rsid w:val="00924F32"/>
    <w:rsid w:val="0092538D"/>
    <w:rsid w:val="00925B53"/>
    <w:rsid w:val="00925DDB"/>
    <w:rsid w:val="00926149"/>
    <w:rsid w:val="0092652E"/>
    <w:rsid w:val="00926A4D"/>
    <w:rsid w:val="00927930"/>
    <w:rsid w:val="00927A97"/>
    <w:rsid w:val="00927B7B"/>
    <w:rsid w:val="00930274"/>
    <w:rsid w:val="00930553"/>
    <w:rsid w:val="00930DFA"/>
    <w:rsid w:val="00930F7F"/>
    <w:rsid w:val="0093128D"/>
    <w:rsid w:val="00931401"/>
    <w:rsid w:val="0093196A"/>
    <w:rsid w:val="00931982"/>
    <w:rsid w:val="00931BE8"/>
    <w:rsid w:val="00932DE9"/>
    <w:rsid w:val="00932EDB"/>
    <w:rsid w:val="00932F3E"/>
    <w:rsid w:val="00933FF7"/>
    <w:rsid w:val="00934078"/>
    <w:rsid w:val="00934DF1"/>
    <w:rsid w:val="0093574D"/>
    <w:rsid w:val="00935E1B"/>
    <w:rsid w:val="009367E8"/>
    <w:rsid w:val="0093698C"/>
    <w:rsid w:val="00936BF0"/>
    <w:rsid w:val="009374EE"/>
    <w:rsid w:val="00937711"/>
    <w:rsid w:val="0093776A"/>
    <w:rsid w:val="00937A7F"/>
    <w:rsid w:val="009412C1"/>
    <w:rsid w:val="0094202B"/>
    <w:rsid w:val="009426B4"/>
    <w:rsid w:val="00942767"/>
    <w:rsid w:val="00943121"/>
    <w:rsid w:val="0094346E"/>
    <w:rsid w:val="009434D5"/>
    <w:rsid w:val="00943719"/>
    <w:rsid w:val="00943C30"/>
    <w:rsid w:val="00943E13"/>
    <w:rsid w:val="00944188"/>
    <w:rsid w:val="0094419E"/>
    <w:rsid w:val="0094481D"/>
    <w:rsid w:val="00944B34"/>
    <w:rsid w:val="00944F86"/>
    <w:rsid w:val="00945D25"/>
    <w:rsid w:val="009460EA"/>
    <w:rsid w:val="0094634A"/>
    <w:rsid w:val="009463E8"/>
    <w:rsid w:val="00946FD2"/>
    <w:rsid w:val="009472DB"/>
    <w:rsid w:val="0094752B"/>
    <w:rsid w:val="0095002B"/>
    <w:rsid w:val="00950922"/>
    <w:rsid w:val="00950CE3"/>
    <w:rsid w:val="00950FA1"/>
    <w:rsid w:val="0095101A"/>
    <w:rsid w:val="00951195"/>
    <w:rsid w:val="0095123C"/>
    <w:rsid w:val="009512DC"/>
    <w:rsid w:val="009518ED"/>
    <w:rsid w:val="00951D36"/>
    <w:rsid w:val="009522DF"/>
    <w:rsid w:val="00952C68"/>
    <w:rsid w:val="00952E16"/>
    <w:rsid w:val="00953050"/>
    <w:rsid w:val="00953112"/>
    <w:rsid w:val="009531FA"/>
    <w:rsid w:val="009533C2"/>
    <w:rsid w:val="009534FE"/>
    <w:rsid w:val="009536E1"/>
    <w:rsid w:val="0095376C"/>
    <w:rsid w:val="0095435D"/>
    <w:rsid w:val="00954539"/>
    <w:rsid w:val="00954AAF"/>
    <w:rsid w:val="00954B35"/>
    <w:rsid w:val="00954DFA"/>
    <w:rsid w:val="009553A1"/>
    <w:rsid w:val="00955B82"/>
    <w:rsid w:val="00955F76"/>
    <w:rsid w:val="0095612E"/>
    <w:rsid w:val="009561F6"/>
    <w:rsid w:val="0095623B"/>
    <w:rsid w:val="009562BC"/>
    <w:rsid w:val="00956922"/>
    <w:rsid w:val="00956D39"/>
    <w:rsid w:val="0095746B"/>
    <w:rsid w:val="009576DC"/>
    <w:rsid w:val="009579E0"/>
    <w:rsid w:val="00957F5C"/>
    <w:rsid w:val="009601A0"/>
    <w:rsid w:val="00960FC6"/>
    <w:rsid w:val="009615B6"/>
    <w:rsid w:val="0096168C"/>
    <w:rsid w:val="009616AD"/>
    <w:rsid w:val="0096181A"/>
    <w:rsid w:val="00961F7A"/>
    <w:rsid w:val="009621AF"/>
    <w:rsid w:val="009621C8"/>
    <w:rsid w:val="009625DE"/>
    <w:rsid w:val="00962726"/>
    <w:rsid w:val="009627CE"/>
    <w:rsid w:val="00963268"/>
    <w:rsid w:val="00963E5F"/>
    <w:rsid w:val="00963FFE"/>
    <w:rsid w:val="0096409A"/>
    <w:rsid w:val="00964267"/>
    <w:rsid w:val="0096442B"/>
    <w:rsid w:val="00964446"/>
    <w:rsid w:val="00964D23"/>
    <w:rsid w:val="009650AE"/>
    <w:rsid w:val="009652A9"/>
    <w:rsid w:val="00965D8D"/>
    <w:rsid w:val="009660FC"/>
    <w:rsid w:val="00967757"/>
    <w:rsid w:val="00967984"/>
    <w:rsid w:val="00967B09"/>
    <w:rsid w:val="00967F67"/>
    <w:rsid w:val="0097050D"/>
    <w:rsid w:val="009707E2"/>
    <w:rsid w:val="00970DEB"/>
    <w:rsid w:val="00970EB0"/>
    <w:rsid w:val="0097113D"/>
    <w:rsid w:val="009714DC"/>
    <w:rsid w:val="00971756"/>
    <w:rsid w:val="00971887"/>
    <w:rsid w:val="00972653"/>
    <w:rsid w:val="0097276A"/>
    <w:rsid w:val="00972B0B"/>
    <w:rsid w:val="00972D21"/>
    <w:rsid w:val="00972D79"/>
    <w:rsid w:val="009731FF"/>
    <w:rsid w:val="0097353B"/>
    <w:rsid w:val="0097370E"/>
    <w:rsid w:val="00973893"/>
    <w:rsid w:val="009738CD"/>
    <w:rsid w:val="009752D6"/>
    <w:rsid w:val="0097565F"/>
    <w:rsid w:val="009761EC"/>
    <w:rsid w:val="009763EC"/>
    <w:rsid w:val="00976760"/>
    <w:rsid w:val="00976858"/>
    <w:rsid w:val="00976D96"/>
    <w:rsid w:val="00976EBB"/>
    <w:rsid w:val="0097717A"/>
    <w:rsid w:val="009773EE"/>
    <w:rsid w:val="009777D0"/>
    <w:rsid w:val="00977B44"/>
    <w:rsid w:val="00977DF5"/>
    <w:rsid w:val="00977EBA"/>
    <w:rsid w:val="00977EC2"/>
    <w:rsid w:val="00980F5D"/>
    <w:rsid w:val="00983188"/>
    <w:rsid w:val="0098354E"/>
    <w:rsid w:val="0098385C"/>
    <w:rsid w:val="00983ABE"/>
    <w:rsid w:val="00984988"/>
    <w:rsid w:val="00984C5C"/>
    <w:rsid w:val="00984EF2"/>
    <w:rsid w:val="009855D4"/>
    <w:rsid w:val="00987062"/>
    <w:rsid w:val="009872C4"/>
    <w:rsid w:val="0098738B"/>
    <w:rsid w:val="00987440"/>
    <w:rsid w:val="009877F7"/>
    <w:rsid w:val="00987A9B"/>
    <w:rsid w:val="00987ED3"/>
    <w:rsid w:val="009902DA"/>
    <w:rsid w:val="00990674"/>
    <w:rsid w:val="00991260"/>
    <w:rsid w:val="009917C7"/>
    <w:rsid w:val="00991D7C"/>
    <w:rsid w:val="00992825"/>
    <w:rsid w:val="00993784"/>
    <w:rsid w:val="00993971"/>
    <w:rsid w:val="00993A19"/>
    <w:rsid w:val="00993E7E"/>
    <w:rsid w:val="00994127"/>
    <w:rsid w:val="00994666"/>
    <w:rsid w:val="00994A10"/>
    <w:rsid w:val="00994F28"/>
    <w:rsid w:val="00995407"/>
    <w:rsid w:val="00995A77"/>
    <w:rsid w:val="00995DE7"/>
    <w:rsid w:val="00995E6D"/>
    <w:rsid w:val="00995E92"/>
    <w:rsid w:val="00995EA0"/>
    <w:rsid w:val="00995ECA"/>
    <w:rsid w:val="009971B9"/>
    <w:rsid w:val="0099724C"/>
    <w:rsid w:val="00997399"/>
    <w:rsid w:val="00997A5E"/>
    <w:rsid w:val="00997B0D"/>
    <w:rsid w:val="00997E21"/>
    <w:rsid w:val="009A033B"/>
    <w:rsid w:val="009A0792"/>
    <w:rsid w:val="009A0865"/>
    <w:rsid w:val="009A0940"/>
    <w:rsid w:val="009A0B50"/>
    <w:rsid w:val="009A0B6A"/>
    <w:rsid w:val="009A0E97"/>
    <w:rsid w:val="009A1380"/>
    <w:rsid w:val="009A1833"/>
    <w:rsid w:val="009A1D49"/>
    <w:rsid w:val="009A332D"/>
    <w:rsid w:val="009A35F6"/>
    <w:rsid w:val="009A3ACD"/>
    <w:rsid w:val="009A3E65"/>
    <w:rsid w:val="009A3E90"/>
    <w:rsid w:val="009A45A9"/>
    <w:rsid w:val="009A4FF5"/>
    <w:rsid w:val="009A51A0"/>
    <w:rsid w:val="009A5ABB"/>
    <w:rsid w:val="009A5D8A"/>
    <w:rsid w:val="009A6731"/>
    <w:rsid w:val="009A7226"/>
    <w:rsid w:val="009A74BF"/>
    <w:rsid w:val="009A756E"/>
    <w:rsid w:val="009A7828"/>
    <w:rsid w:val="009A7CE7"/>
    <w:rsid w:val="009A7DD5"/>
    <w:rsid w:val="009B0888"/>
    <w:rsid w:val="009B0FA7"/>
    <w:rsid w:val="009B13E3"/>
    <w:rsid w:val="009B1447"/>
    <w:rsid w:val="009B16D9"/>
    <w:rsid w:val="009B1754"/>
    <w:rsid w:val="009B18C6"/>
    <w:rsid w:val="009B1CD5"/>
    <w:rsid w:val="009B2251"/>
    <w:rsid w:val="009B2352"/>
    <w:rsid w:val="009B26F9"/>
    <w:rsid w:val="009B293E"/>
    <w:rsid w:val="009B29AD"/>
    <w:rsid w:val="009B2DE3"/>
    <w:rsid w:val="009B3D7D"/>
    <w:rsid w:val="009B3F05"/>
    <w:rsid w:val="009B403E"/>
    <w:rsid w:val="009B54A3"/>
    <w:rsid w:val="009B565D"/>
    <w:rsid w:val="009B573D"/>
    <w:rsid w:val="009B5DCF"/>
    <w:rsid w:val="009B5E28"/>
    <w:rsid w:val="009B5EBB"/>
    <w:rsid w:val="009B6920"/>
    <w:rsid w:val="009B69DC"/>
    <w:rsid w:val="009B6DEA"/>
    <w:rsid w:val="009B7054"/>
    <w:rsid w:val="009B72E9"/>
    <w:rsid w:val="009C0175"/>
    <w:rsid w:val="009C0625"/>
    <w:rsid w:val="009C0C67"/>
    <w:rsid w:val="009C137A"/>
    <w:rsid w:val="009C1706"/>
    <w:rsid w:val="009C1C98"/>
    <w:rsid w:val="009C222B"/>
    <w:rsid w:val="009C28B2"/>
    <w:rsid w:val="009C2988"/>
    <w:rsid w:val="009C3792"/>
    <w:rsid w:val="009C3C12"/>
    <w:rsid w:val="009C3FFB"/>
    <w:rsid w:val="009C4065"/>
    <w:rsid w:val="009C437A"/>
    <w:rsid w:val="009C4405"/>
    <w:rsid w:val="009C4624"/>
    <w:rsid w:val="009C472E"/>
    <w:rsid w:val="009C4AEA"/>
    <w:rsid w:val="009C52BB"/>
    <w:rsid w:val="009C5890"/>
    <w:rsid w:val="009C5AAA"/>
    <w:rsid w:val="009C5B3D"/>
    <w:rsid w:val="009C5B95"/>
    <w:rsid w:val="009C5C6D"/>
    <w:rsid w:val="009C5CE6"/>
    <w:rsid w:val="009C5CFB"/>
    <w:rsid w:val="009C5F87"/>
    <w:rsid w:val="009C6122"/>
    <w:rsid w:val="009C6162"/>
    <w:rsid w:val="009C6DD6"/>
    <w:rsid w:val="009C767F"/>
    <w:rsid w:val="009C76DC"/>
    <w:rsid w:val="009C7945"/>
    <w:rsid w:val="009C7E0B"/>
    <w:rsid w:val="009D1743"/>
    <w:rsid w:val="009D201F"/>
    <w:rsid w:val="009D239C"/>
    <w:rsid w:val="009D2D40"/>
    <w:rsid w:val="009D2FB0"/>
    <w:rsid w:val="009D3428"/>
    <w:rsid w:val="009D3622"/>
    <w:rsid w:val="009D38F5"/>
    <w:rsid w:val="009D38FD"/>
    <w:rsid w:val="009D3F72"/>
    <w:rsid w:val="009D43B7"/>
    <w:rsid w:val="009D4834"/>
    <w:rsid w:val="009D49B0"/>
    <w:rsid w:val="009D4D02"/>
    <w:rsid w:val="009D5125"/>
    <w:rsid w:val="009D5389"/>
    <w:rsid w:val="009D53FF"/>
    <w:rsid w:val="009D5548"/>
    <w:rsid w:val="009D55FB"/>
    <w:rsid w:val="009D5884"/>
    <w:rsid w:val="009D591B"/>
    <w:rsid w:val="009D59ED"/>
    <w:rsid w:val="009D5DDA"/>
    <w:rsid w:val="009D665C"/>
    <w:rsid w:val="009D692B"/>
    <w:rsid w:val="009D6BAC"/>
    <w:rsid w:val="009D7425"/>
    <w:rsid w:val="009D752E"/>
    <w:rsid w:val="009D7D6D"/>
    <w:rsid w:val="009D7DC3"/>
    <w:rsid w:val="009E068A"/>
    <w:rsid w:val="009E0781"/>
    <w:rsid w:val="009E0913"/>
    <w:rsid w:val="009E0FB8"/>
    <w:rsid w:val="009E1940"/>
    <w:rsid w:val="009E19EE"/>
    <w:rsid w:val="009E1C83"/>
    <w:rsid w:val="009E1FE0"/>
    <w:rsid w:val="009E211C"/>
    <w:rsid w:val="009E267C"/>
    <w:rsid w:val="009E2F83"/>
    <w:rsid w:val="009E33FA"/>
    <w:rsid w:val="009E4395"/>
    <w:rsid w:val="009E475B"/>
    <w:rsid w:val="009E4E59"/>
    <w:rsid w:val="009E6191"/>
    <w:rsid w:val="009E619B"/>
    <w:rsid w:val="009E63D7"/>
    <w:rsid w:val="009E6743"/>
    <w:rsid w:val="009E6B6C"/>
    <w:rsid w:val="009E6B82"/>
    <w:rsid w:val="009E7942"/>
    <w:rsid w:val="009E7B60"/>
    <w:rsid w:val="009F0815"/>
    <w:rsid w:val="009F09DF"/>
    <w:rsid w:val="009F1383"/>
    <w:rsid w:val="009F13B4"/>
    <w:rsid w:val="009F2193"/>
    <w:rsid w:val="009F2796"/>
    <w:rsid w:val="009F288E"/>
    <w:rsid w:val="009F2A41"/>
    <w:rsid w:val="009F2F5A"/>
    <w:rsid w:val="009F3C2A"/>
    <w:rsid w:val="009F406C"/>
    <w:rsid w:val="009F4326"/>
    <w:rsid w:val="009F4365"/>
    <w:rsid w:val="009F4611"/>
    <w:rsid w:val="009F4701"/>
    <w:rsid w:val="009F4AED"/>
    <w:rsid w:val="009F540E"/>
    <w:rsid w:val="009F657B"/>
    <w:rsid w:val="009F66C2"/>
    <w:rsid w:val="009F6AE3"/>
    <w:rsid w:val="009F7279"/>
    <w:rsid w:val="009F7978"/>
    <w:rsid w:val="009F7B6E"/>
    <w:rsid w:val="009F7CA1"/>
    <w:rsid w:val="009F7D91"/>
    <w:rsid w:val="00A002ED"/>
    <w:rsid w:val="00A00E3A"/>
    <w:rsid w:val="00A01310"/>
    <w:rsid w:val="00A0147B"/>
    <w:rsid w:val="00A0197A"/>
    <w:rsid w:val="00A01A2E"/>
    <w:rsid w:val="00A021BF"/>
    <w:rsid w:val="00A022B8"/>
    <w:rsid w:val="00A0230F"/>
    <w:rsid w:val="00A02534"/>
    <w:rsid w:val="00A02813"/>
    <w:rsid w:val="00A02975"/>
    <w:rsid w:val="00A03155"/>
    <w:rsid w:val="00A032A2"/>
    <w:rsid w:val="00A03DBA"/>
    <w:rsid w:val="00A03FDE"/>
    <w:rsid w:val="00A04167"/>
    <w:rsid w:val="00A04205"/>
    <w:rsid w:val="00A044A4"/>
    <w:rsid w:val="00A046B7"/>
    <w:rsid w:val="00A0499C"/>
    <w:rsid w:val="00A04EF6"/>
    <w:rsid w:val="00A0572A"/>
    <w:rsid w:val="00A05A4B"/>
    <w:rsid w:val="00A05D7B"/>
    <w:rsid w:val="00A06865"/>
    <w:rsid w:val="00A078E2"/>
    <w:rsid w:val="00A07D78"/>
    <w:rsid w:val="00A07F16"/>
    <w:rsid w:val="00A10312"/>
    <w:rsid w:val="00A1043C"/>
    <w:rsid w:val="00A11724"/>
    <w:rsid w:val="00A119A5"/>
    <w:rsid w:val="00A11A0A"/>
    <w:rsid w:val="00A129D3"/>
    <w:rsid w:val="00A12AB6"/>
    <w:rsid w:val="00A12E86"/>
    <w:rsid w:val="00A13B77"/>
    <w:rsid w:val="00A147A1"/>
    <w:rsid w:val="00A149CA"/>
    <w:rsid w:val="00A159E3"/>
    <w:rsid w:val="00A15DE3"/>
    <w:rsid w:val="00A161BE"/>
    <w:rsid w:val="00A167EC"/>
    <w:rsid w:val="00A169E1"/>
    <w:rsid w:val="00A16C10"/>
    <w:rsid w:val="00A16F87"/>
    <w:rsid w:val="00A17227"/>
    <w:rsid w:val="00A178DE"/>
    <w:rsid w:val="00A17BD8"/>
    <w:rsid w:val="00A20328"/>
    <w:rsid w:val="00A2079E"/>
    <w:rsid w:val="00A207E4"/>
    <w:rsid w:val="00A21124"/>
    <w:rsid w:val="00A21A30"/>
    <w:rsid w:val="00A21C14"/>
    <w:rsid w:val="00A21E05"/>
    <w:rsid w:val="00A21E5C"/>
    <w:rsid w:val="00A2293B"/>
    <w:rsid w:val="00A23BF1"/>
    <w:rsid w:val="00A24352"/>
    <w:rsid w:val="00A24762"/>
    <w:rsid w:val="00A25157"/>
    <w:rsid w:val="00A25B75"/>
    <w:rsid w:val="00A26496"/>
    <w:rsid w:val="00A265CF"/>
    <w:rsid w:val="00A26DB2"/>
    <w:rsid w:val="00A2722F"/>
    <w:rsid w:val="00A27891"/>
    <w:rsid w:val="00A27A02"/>
    <w:rsid w:val="00A27C1E"/>
    <w:rsid w:val="00A3141A"/>
    <w:rsid w:val="00A31729"/>
    <w:rsid w:val="00A31A68"/>
    <w:rsid w:val="00A31F2B"/>
    <w:rsid w:val="00A3207C"/>
    <w:rsid w:val="00A32650"/>
    <w:rsid w:val="00A32CE8"/>
    <w:rsid w:val="00A33064"/>
    <w:rsid w:val="00A3342C"/>
    <w:rsid w:val="00A340AC"/>
    <w:rsid w:val="00A3417D"/>
    <w:rsid w:val="00A342CD"/>
    <w:rsid w:val="00A34B23"/>
    <w:rsid w:val="00A34EA9"/>
    <w:rsid w:val="00A35265"/>
    <w:rsid w:val="00A3528D"/>
    <w:rsid w:val="00A35BC6"/>
    <w:rsid w:val="00A35F09"/>
    <w:rsid w:val="00A362B1"/>
    <w:rsid w:val="00A36B57"/>
    <w:rsid w:val="00A36EF4"/>
    <w:rsid w:val="00A372D1"/>
    <w:rsid w:val="00A37E45"/>
    <w:rsid w:val="00A40915"/>
    <w:rsid w:val="00A4181A"/>
    <w:rsid w:val="00A41F98"/>
    <w:rsid w:val="00A42374"/>
    <w:rsid w:val="00A42652"/>
    <w:rsid w:val="00A428E3"/>
    <w:rsid w:val="00A437CB"/>
    <w:rsid w:val="00A437EC"/>
    <w:rsid w:val="00A43C1E"/>
    <w:rsid w:val="00A44698"/>
    <w:rsid w:val="00A44D11"/>
    <w:rsid w:val="00A450F1"/>
    <w:rsid w:val="00A45136"/>
    <w:rsid w:val="00A45EE7"/>
    <w:rsid w:val="00A4611A"/>
    <w:rsid w:val="00A461F2"/>
    <w:rsid w:val="00A46207"/>
    <w:rsid w:val="00A4791E"/>
    <w:rsid w:val="00A5057C"/>
    <w:rsid w:val="00A50752"/>
    <w:rsid w:val="00A50C9C"/>
    <w:rsid w:val="00A50DC1"/>
    <w:rsid w:val="00A512F6"/>
    <w:rsid w:val="00A51AB3"/>
    <w:rsid w:val="00A51C75"/>
    <w:rsid w:val="00A5225C"/>
    <w:rsid w:val="00A5270E"/>
    <w:rsid w:val="00A527A0"/>
    <w:rsid w:val="00A52AA1"/>
    <w:rsid w:val="00A52B4C"/>
    <w:rsid w:val="00A5300C"/>
    <w:rsid w:val="00A535EB"/>
    <w:rsid w:val="00A5365D"/>
    <w:rsid w:val="00A538BF"/>
    <w:rsid w:val="00A5415B"/>
    <w:rsid w:val="00A54525"/>
    <w:rsid w:val="00A559F6"/>
    <w:rsid w:val="00A55A67"/>
    <w:rsid w:val="00A55D6F"/>
    <w:rsid w:val="00A56A67"/>
    <w:rsid w:val="00A56EF8"/>
    <w:rsid w:val="00A5706E"/>
    <w:rsid w:val="00A57163"/>
    <w:rsid w:val="00A57AFD"/>
    <w:rsid w:val="00A57D70"/>
    <w:rsid w:val="00A600F4"/>
    <w:rsid w:val="00A60253"/>
    <w:rsid w:val="00A60900"/>
    <w:rsid w:val="00A60EE0"/>
    <w:rsid w:val="00A61084"/>
    <w:rsid w:val="00A61106"/>
    <w:rsid w:val="00A6115B"/>
    <w:rsid w:val="00A611FA"/>
    <w:rsid w:val="00A61809"/>
    <w:rsid w:val="00A61866"/>
    <w:rsid w:val="00A61E01"/>
    <w:rsid w:val="00A62154"/>
    <w:rsid w:val="00A6245B"/>
    <w:rsid w:val="00A632B6"/>
    <w:rsid w:val="00A6360B"/>
    <w:rsid w:val="00A63908"/>
    <w:rsid w:val="00A63950"/>
    <w:rsid w:val="00A639B0"/>
    <w:rsid w:val="00A63BCC"/>
    <w:rsid w:val="00A6473F"/>
    <w:rsid w:val="00A6477C"/>
    <w:rsid w:val="00A6486B"/>
    <w:rsid w:val="00A648FB"/>
    <w:rsid w:val="00A64D85"/>
    <w:rsid w:val="00A64F9F"/>
    <w:rsid w:val="00A66745"/>
    <w:rsid w:val="00A667E6"/>
    <w:rsid w:val="00A669F2"/>
    <w:rsid w:val="00A66EB0"/>
    <w:rsid w:val="00A6748C"/>
    <w:rsid w:val="00A675F4"/>
    <w:rsid w:val="00A6791F"/>
    <w:rsid w:val="00A67969"/>
    <w:rsid w:val="00A67A2E"/>
    <w:rsid w:val="00A67E8E"/>
    <w:rsid w:val="00A700BE"/>
    <w:rsid w:val="00A70782"/>
    <w:rsid w:val="00A70C42"/>
    <w:rsid w:val="00A71733"/>
    <w:rsid w:val="00A717E0"/>
    <w:rsid w:val="00A717F3"/>
    <w:rsid w:val="00A71B8A"/>
    <w:rsid w:val="00A72C37"/>
    <w:rsid w:val="00A730BC"/>
    <w:rsid w:val="00A73515"/>
    <w:rsid w:val="00A736D2"/>
    <w:rsid w:val="00A73BD8"/>
    <w:rsid w:val="00A74214"/>
    <w:rsid w:val="00A74B28"/>
    <w:rsid w:val="00A74D30"/>
    <w:rsid w:val="00A74F17"/>
    <w:rsid w:val="00A751AF"/>
    <w:rsid w:val="00A7520E"/>
    <w:rsid w:val="00A75570"/>
    <w:rsid w:val="00A75A98"/>
    <w:rsid w:val="00A76393"/>
    <w:rsid w:val="00A7641A"/>
    <w:rsid w:val="00A76F3C"/>
    <w:rsid w:val="00A7750F"/>
    <w:rsid w:val="00A7795A"/>
    <w:rsid w:val="00A77C31"/>
    <w:rsid w:val="00A80312"/>
    <w:rsid w:val="00A80D57"/>
    <w:rsid w:val="00A80E53"/>
    <w:rsid w:val="00A80FDA"/>
    <w:rsid w:val="00A8114C"/>
    <w:rsid w:val="00A812D4"/>
    <w:rsid w:val="00A8133E"/>
    <w:rsid w:val="00A81424"/>
    <w:rsid w:val="00A8207C"/>
    <w:rsid w:val="00A830CE"/>
    <w:rsid w:val="00A848C6"/>
    <w:rsid w:val="00A85D57"/>
    <w:rsid w:val="00A866B3"/>
    <w:rsid w:val="00A87104"/>
    <w:rsid w:val="00A872CC"/>
    <w:rsid w:val="00A873BA"/>
    <w:rsid w:val="00A875C6"/>
    <w:rsid w:val="00A87CF3"/>
    <w:rsid w:val="00A87E32"/>
    <w:rsid w:val="00A9074F"/>
    <w:rsid w:val="00A910EF"/>
    <w:rsid w:val="00A913AB"/>
    <w:rsid w:val="00A92ABF"/>
    <w:rsid w:val="00A92DF1"/>
    <w:rsid w:val="00A936B3"/>
    <w:rsid w:val="00A938B2"/>
    <w:rsid w:val="00A95091"/>
    <w:rsid w:val="00A954D8"/>
    <w:rsid w:val="00A955FB"/>
    <w:rsid w:val="00A95FB5"/>
    <w:rsid w:val="00A96105"/>
    <w:rsid w:val="00A96FA7"/>
    <w:rsid w:val="00A97234"/>
    <w:rsid w:val="00A972D8"/>
    <w:rsid w:val="00A97536"/>
    <w:rsid w:val="00AA018C"/>
    <w:rsid w:val="00AA04E2"/>
    <w:rsid w:val="00AA0569"/>
    <w:rsid w:val="00AA0755"/>
    <w:rsid w:val="00AA0C54"/>
    <w:rsid w:val="00AA0DA5"/>
    <w:rsid w:val="00AA1120"/>
    <w:rsid w:val="00AA2073"/>
    <w:rsid w:val="00AA2A21"/>
    <w:rsid w:val="00AA3099"/>
    <w:rsid w:val="00AA34D4"/>
    <w:rsid w:val="00AA40E3"/>
    <w:rsid w:val="00AA45B6"/>
    <w:rsid w:val="00AA4696"/>
    <w:rsid w:val="00AA4808"/>
    <w:rsid w:val="00AA4B05"/>
    <w:rsid w:val="00AA4D31"/>
    <w:rsid w:val="00AA4D6E"/>
    <w:rsid w:val="00AA50F7"/>
    <w:rsid w:val="00AA5188"/>
    <w:rsid w:val="00AA539F"/>
    <w:rsid w:val="00AA5D05"/>
    <w:rsid w:val="00AA5FA7"/>
    <w:rsid w:val="00AA69B2"/>
    <w:rsid w:val="00AA6C51"/>
    <w:rsid w:val="00AA784D"/>
    <w:rsid w:val="00AA78CB"/>
    <w:rsid w:val="00AB0BF2"/>
    <w:rsid w:val="00AB102E"/>
    <w:rsid w:val="00AB120C"/>
    <w:rsid w:val="00AB1C74"/>
    <w:rsid w:val="00AB1DB5"/>
    <w:rsid w:val="00AB25E6"/>
    <w:rsid w:val="00AB2796"/>
    <w:rsid w:val="00AB2856"/>
    <w:rsid w:val="00AB34E3"/>
    <w:rsid w:val="00AB37D6"/>
    <w:rsid w:val="00AB38AC"/>
    <w:rsid w:val="00AB3AF5"/>
    <w:rsid w:val="00AB408D"/>
    <w:rsid w:val="00AB540E"/>
    <w:rsid w:val="00AB578E"/>
    <w:rsid w:val="00AB5908"/>
    <w:rsid w:val="00AB5CAA"/>
    <w:rsid w:val="00AB60C5"/>
    <w:rsid w:val="00AB6152"/>
    <w:rsid w:val="00AB7A14"/>
    <w:rsid w:val="00AC07ED"/>
    <w:rsid w:val="00AC0801"/>
    <w:rsid w:val="00AC0841"/>
    <w:rsid w:val="00AC0AF5"/>
    <w:rsid w:val="00AC0B2D"/>
    <w:rsid w:val="00AC125E"/>
    <w:rsid w:val="00AC1295"/>
    <w:rsid w:val="00AC178F"/>
    <w:rsid w:val="00AC19CC"/>
    <w:rsid w:val="00AC1FAE"/>
    <w:rsid w:val="00AC209E"/>
    <w:rsid w:val="00AC22FD"/>
    <w:rsid w:val="00AC24A0"/>
    <w:rsid w:val="00AC252F"/>
    <w:rsid w:val="00AC2A89"/>
    <w:rsid w:val="00AC2CCE"/>
    <w:rsid w:val="00AC2E2B"/>
    <w:rsid w:val="00AC38C2"/>
    <w:rsid w:val="00AC3FCF"/>
    <w:rsid w:val="00AC429C"/>
    <w:rsid w:val="00AC4F93"/>
    <w:rsid w:val="00AC5C9A"/>
    <w:rsid w:val="00AC5D73"/>
    <w:rsid w:val="00AC5F00"/>
    <w:rsid w:val="00AC6135"/>
    <w:rsid w:val="00AC620E"/>
    <w:rsid w:val="00AC661E"/>
    <w:rsid w:val="00AC67ED"/>
    <w:rsid w:val="00AC79BE"/>
    <w:rsid w:val="00AD002F"/>
    <w:rsid w:val="00AD032B"/>
    <w:rsid w:val="00AD05AF"/>
    <w:rsid w:val="00AD09CB"/>
    <w:rsid w:val="00AD0AAF"/>
    <w:rsid w:val="00AD1440"/>
    <w:rsid w:val="00AD2152"/>
    <w:rsid w:val="00AD222C"/>
    <w:rsid w:val="00AD223D"/>
    <w:rsid w:val="00AD2311"/>
    <w:rsid w:val="00AD25C3"/>
    <w:rsid w:val="00AD2762"/>
    <w:rsid w:val="00AD2A68"/>
    <w:rsid w:val="00AD360C"/>
    <w:rsid w:val="00AD3757"/>
    <w:rsid w:val="00AD3C33"/>
    <w:rsid w:val="00AD45B6"/>
    <w:rsid w:val="00AD4B94"/>
    <w:rsid w:val="00AD520F"/>
    <w:rsid w:val="00AD585E"/>
    <w:rsid w:val="00AD588B"/>
    <w:rsid w:val="00AD5AC1"/>
    <w:rsid w:val="00AD5B11"/>
    <w:rsid w:val="00AD5D2B"/>
    <w:rsid w:val="00AD5E61"/>
    <w:rsid w:val="00AD6549"/>
    <w:rsid w:val="00AD6A70"/>
    <w:rsid w:val="00AD6B7B"/>
    <w:rsid w:val="00AD6C8B"/>
    <w:rsid w:val="00AD712B"/>
    <w:rsid w:val="00AD778D"/>
    <w:rsid w:val="00AD7808"/>
    <w:rsid w:val="00AD7950"/>
    <w:rsid w:val="00AD7DD4"/>
    <w:rsid w:val="00AE048C"/>
    <w:rsid w:val="00AE057A"/>
    <w:rsid w:val="00AE0CC1"/>
    <w:rsid w:val="00AE0F5B"/>
    <w:rsid w:val="00AE18EE"/>
    <w:rsid w:val="00AE1E3E"/>
    <w:rsid w:val="00AE1E78"/>
    <w:rsid w:val="00AE20B1"/>
    <w:rsid w:val="00AE2174"/>
    <w:rsid w:val="00AE2AA9"/>
    <w:rsid w:val="00AE2FA5"/>
    <w:rsid w:val="00AE30FB"/>
    <w:rsid w:val="00AE3D20"/>
    <w:rsid w:val="00AE466F"/>
    <w:rsid w:val="00AE4685"/>
    <w:rsid w:val="00AE4798"/>
    <w:rsid w:val="00AE47B2"/>
    <w:rsid w:val="00AE49DE"/>
    <w:rsid w:val="00AE49F7"/>
    <w:rsid w:val="00AE4B24"/>
    <w:rsid w:val="00AE4C31"/>
    <w:rsid w:val="00AE4D38"/>
    <w:rsid w:val="00AE4E70"/>
    <w:rsid w:val="00AE5007"/>
    <w:rsid w:val="00AE50A1"/>
    <w:rsid w:val="00AE5753"/>
    <w:rsid w:val="00AE59C3"/>
    <w:rsid w:val="00AE6A09"/>
    <w:rsid w:val="00AE7641"/>
    <w:rsid w:val="00AE7840"/>
    <w:rsid w:val="00AE7A11"/>
    <w:rsid w:val="00AE7D7E"/>
    <w:rsid w:val="00AF021D"/>
    <w:rsid w:val="00AF105E"/>
    <w:rsid w:val="00AF130E"/>
    <w:rsid w:val="00AF186A"/>
    <w:rsid w:val="00AF2919"/>
    <w:rsid w:val="00AF2985"/>
    <w:rsid w:val="00AF2DAF"/>
    <w:rsid w:val="00AF36FB"/>
    <w:rsid w:val="00AF3A51"/>
    <w:rsid w:val="00AF3B70"/>
    <w:rsid w:val="00AF4015"/>
    <w:rsid w:val="00AF424C"/>
    <w:rsid w:val="00AF44DE"/>
    <w:rsid w:val="00AF4EC9"/>
    <w:rsid w:val="00AF5B6C"/>
    <w:rsid w:val="00AF6A7A"/>
    <w:rsid w:val="00AF6AE4"/>
    <w:rsid w:val="00AF6FA9"/>
    <w:rsid w:val="00AF724D"/>
    <w:rsid w:val="00AF769F"/>
    <w:rsid w:val="00AF7800"/>
    <w:rsid w:val="00B00261"/>
    <w:rsid w:val="00B0118D"/>
    <w:rsid w:val="00B01C53"/>
    <w:rsid w:val="00B01C8A"/>
    <w:rsid w:val="00B02A40"/>
    <w:rsid w:val="00B02EE6"/>
    <w:rsid w:val="00B02F45"/>
    <w:rsid w:val="00B033D4"/>
    <w:rsid w:val="00B042CD"/>
    <w:rsid w:val="00B044FE"/>
    <w:rsid w:val="00B050D8"/>
    <w:rsid w:val="00B051D9"/>
    <w:rsid w:val="00B057FB"/>
    <w:rsid w:val="00B05EEA"/>
    <w:rsid w:val="00B06C48"/>
    <w:rsid w:val="00B108E4"/>
    <w:rsid w:val="00B10BA7"/>
    <w:rsid w:val="00B10E3A"/>
    <w:rsid w:val="00B1197C"/>
    <w:rsid w:val="00B11E03"/>
    <w:rsid w:val="00B12316"/>
    <w:rsid w:val="00B124FC"/>
    <w:rsid w:val="00B1299F"/>
    <w:rsid w:val="00B1316A"/>
    <w:rsid w:val="00B140B2"/>
    <w:rsid w:val="00B1483C"/>
    <w:rsid w:val="00B14FB5"/>
    <w:rsid w:val="00B150BA"/>
    <w:rsid w:val="00B154C4"/>
    <w:rsid w:val="00B1589A"/>
    <w:rsid w:val="00B15A80"/>
    <w:rsid w:val="00B15E9E"/>
    <w:rsid w:val="00B164E6"/>
    <w:rsid w:val="00B16A5A"/>
    <w:rsid w:val="00B16DEB"/>
    <w:rsid w:val="00B16DFF"/>
    <w:rsid w:val="00B175FD"/>
    <w:rsid w:val="00B17681"/>
    <w:rsid w:val="00B17718"/>
    <w:rsid w:val="00B17DED"/>
    <w:rsid w:val="00B2059F"/>
    <w:rsid w:val="00B205E5"/>
    <w:rsid w:val="00B20E41"/>
    <w:rsid w:val="00B20E8C"/>
    <w:rsid w:val="00B21295"/>
    <w:rsid w:val="00B219E5"/>
    <w:rsid w:val="00B21AFB"/>
    <w:rsid w:val="00B21B81"/>
    <w:rsid w:val="00B21FC7"/>
    <w:rsid w:val="00B22267"/>
    <w:rsid w:val="00B229C9"/>
    <w:rsid w:val="00B22EA7"/>
    <w:rsid w:val="00B23169"/>
    <w:rsid w:val="00B2339D"/>
    <w:rsid w:val="00B236CF"/>
    <w:rsid w:val="00B23733"/>
    <w:rsid w:val="00B24B99"/>
    <w:rsid w:val="00B25232"/>
    <w:rsid w:val="00B255CB"/>
    <w:rsid w:val="00B25AD7"/>
    <w:rsid w:val="00B25DC8"/>
    <w:rsid w:val="00B25FC3"/>
    <w:rsid w:val="00B26386"/>
    <w:rsid w:val="00B26B88"/>
    <w:rsid w:val="00B26CBB"/>
    <w:rsid w:val="00B26CD5"/>
    <w:rsid w:val="00B27265"/>
    <w:rsid w:val="00B279DC"/>
    <w:rsid w:val="00B27AD5"/>
    <w:rsid w:val="00B27CB1"/>
    <w:rsid w:val="00B27E7B"/>
    <w:rsid w:val="00B30098"/>
    <w:rsid w:val="00B30143"/>
    <w:rsid w:val="00B302A7"/>
    <w:rsid w:val="00B30937"/>
    <w:rsid w:val="00B30E3E"/>
    <w:rsid w:val="00B30F7A"/>
    <w:rsid w:val="00B318FC"/>
    <w:rsid w:val="00B31A54"/>
    <w:rsid w:val="00B31E3A"/>
    <w:rsid w:val="00B32046"/>
    <w:rsid w:val="00B3288F"/>
    <w:rsid w:val="00B329BF"/>
    <w:rsid w:val="00B329E2"/>
    <w:rsid w:val="00B32EEA"/>
    <w:rsid w:val="00B336F9"/>
    <w:rsid w:val="00B33FC3"/>
    <w:rsid w:val="00B344B6"/>
    <w:rsid w:val="00B344EC"/>
    <w:rsid w:val="00B34AA3"/>
    <w:rsid w:val="00B34D1C"/>
    <w:rsid w:val="00B34ED6"/>
    <w:rsid w:val="00B354DE"/>
    <w:rsid w:val="00B35574"/>
    <w:rsid w:val="00B357F0"/>
    <w:rsid w:val="00B35A5C"/>
    <w:rsid w:val="00B35FC6"/>
    <w:rsid w:val="00B3616C"/>
    <w:rsid w:val="00B364EF"/>
    <w:rsid w:val="00B367AB"/>
    <w:rsid w:val="00B367D6"/>
    <w:rsid w:val="00B36A47"/>
    <w:rsid w:val="00B36D0C"/>
    <w:rsid w:val="00B370E9"/>
    <w:rsid w:val="00B37A6D"/>
    <w:rsid w:val="00B40677"/>
    <w:rsid w:val="00B409B6"/>
    <w:rsid w:val="00B40A55"/>
    <w:rsid w:val="00B40DA7"/>
    <w:rsid w:val="00B40FF3"/>
    <w:rsid w:val="00B4208B"/>
    <w:rsid w:val="00B42D3F"/>
    <w:rsid w:val="00B42ED4"/>
    <w:rsid w:val="00B43100"/>
    <w:rsid w:val="00B439E8"/>
    <w:rsid w:val="00B44387"/>
    <w:rsid w:val="00B44578"/>
    <w:rsid w:val="00B447E5"/>
    <w:rsid w:val="00B44E67"/>
    <w:rsid w:val="00B44E6F"/>
    <w:rsid w:val="00B468DC"/>
    <w:rsid w:val="00B47018"/>
    <w:rsid w:val="00B47C1F"/>
    <w:rsid w:val="00B47C24"/>
    <w:rsid w:val="00B500C9"/>
    <w:rsid w:val="00B50706"/>
    <w:rsid w:val="00B509EB"/>
    <w:rsid w:val="00B50B51"/>
    <w:rsid w:val="00B51035"/>
    <w:rsid w:val="00B5103B"/>
    <w:rsid w:val="00B5129F"/>
    <w:rsid w:val="00B514E1"/>
    <w:rsid w:val="00B515DB"/>
    <w:rsid w:val="00B517EC"/>
    <w:rsid w:val="00B51D68"/>
    <w:rsid w:val="00B51E4D"/>
    <w:rsid w:val="00B527DA"/>
    <w:rsid w:val="00B52826"/>
    <w:rsid w:val="00B528B5"/>
    <w:rsid w:val="00B52AAA"/>
    <w:rsid w:val="00B53D04"/>
    <w:rsid w:val="00B5412C"/>
    <w:rsid w:val="00B55643"/>
    <w:rsid w:val="00B557DA"/>
    <w:rsid w:val="00B55ACA"/>
    <w:rsid w:val="00B560B5"/>
    <w:rsid w:val="00B560F9"/>
    <w:rsid w:val="00B56159"/>
    <w:rsid w:val="00B56767"/>
    <w:rsid w:val="00B56A63"/>
    <w:rsid w:val="00B56A66"/>
    <w:rsid w:val="00B56BD8"/>
    <w:rsid w:val="00B56F95"/>
    <w:rsid w:val="00B57167"/>
    <w:rsid w:val="00B57174"/>
    <w:rsid w:val="00B576DE"/>
    <w:rsid w:val="00B57B1F"/>
    <w:rsid w:val="00B602CD"/>
    <w:rsid w:val="00B6030B"/>
    <w:rsid w:val="00B60FDA"/>
    <w:rsid w:val="00B6218F"/>
    <w:rsid w:val="00B62484"/>
    <w:rsid w:val="00B62694"/>
    <w:rsid w:val="00B62AEE"/>
    <w:rsid w:val="00B62D1E"/>
    <w:rsid w:val="00B62E01"/>
    <w:rsid w:val="00B6325B"/>
    <w:rsid w:val="00B63456"/>
    <w:rsid w:val="00B638DF"/>
    <w:rsid w:val="00B63923"/>
    <w:rsid w:val="00B6396A"/>
    <w:rsid w:val="00B63FD7"/>
    <w:rsid w:val="00B64035"/>
    <w:rsid w:val="00B646AE"/>
    <w:rsid w:val="00B64F09"/>
    <w:rsid w:val="00B64F3F"/>
    <w:rsid w:val="00B65148"/>
    <w:rsid w:val="00B6544A"/>
    <w:rsid w:val="00B658EB"/>
    <w:rsid w:val="00B65C90"/>
    <w:rsid w:val="00B66422"/>
    <w:rsid w:val="00B66734"/>
    <w:rsid w:val="00B66918"/>
    <w:rsid w:val="00B66BF6"/>
    <w:rsid w:val="00B67071"/>
    <w:rsid w:val="00B71198"/>
    <w:rsid w:val="00B71D95"/>
    <w:rsid w:val="00B7253B"/>
    <w:rsid w:val="00B72701"/>
    <w:rsid w:val="00B72AF5"/>
    <w:rsid w:val="00B74764"/>
    <w:rsid w:val="00B7497D"/>
    <w:rsid w:val="00B74B87"/>
    <w:rsid w:val="00B74D27"/>
    <w:rsid w:val="00B74EDC"/>
    <w:rsid w:val="00B755BE"/>
    <w:rsid w:val="00B75BBE"/>
    <w:rsid w:val="00B75CED"/>
    <w:rsid w:val="00B7674C"/>
    <w:rsid w:val="00B768F9"/>
    <w:rsid w:val="00B77447"/>
    <w:rsid w:val="00B77960"/>
    <w:rsid w:val="00B77F3B"/>
    <w:rsid w:val="00B80276"/>
    <w:rsid w:val="00B80A97"/>
    <w:rsid w:val="00B80C25"/>
    <w:rsid w:val="00B80E90"/>
    <w:rsid w:val="00B80F36"/>
    <w:rsid w:val="00B81059"/>
    <w:rsid w:val="00B81456"/>
    <w:rsid w:val="00B81683"/>
    <w:rsid w:val="00B81DC3"/>
    <w:rsid w:val="00B81ECD"/>
    <w:rsid w:val="00B82956"/>
    <w:rsid w:val="00B8319B"/>
    <w:rsid w:val="00B84445"/>
    <w:rsid w:val="00B844EF"/>
    <w:rsid w:val="00B846BB"/>
    <w:rsid w:val="00B85022"/>
    <w:rsid w:val="00B85066"/>
    <w:rsid w:val="00B85076"/>
    <w:rsid w:val="00B854EB"/>
    <w:rsid w:val="00B85537"/>
    <w:rsid w:val="00B862EC"/>
    <w:rsid w:val="00B86D94"/>
    <w:rsid w:val="00B86E08"/>
    <w:rsid w:val="00B871D5"/>
    <w:rsid w:val="00B877C8"/>
    <w:rsid w:val="00B87C4F"/>
    <w:rsid w:val="00B90091"/>
    <w:rsid w:val="00B90329"/>
    <w:rsid w:val="00B9035F"/>
    <w:rsid w:val="00B90832"/>
    <w:rsid w:val="00B909EF"/>
    <w:rsid w:val="00B90B5B"/>
    <w:rsid w:val="00B913C5"/>
    <w:rsid w:val="00B91860"/>
    <w:rsid w:val="00B918AB"/>
    <w:rsid w:val="00B9248B"/>
    <w:rsid w:val="00B92F59"/>
    <w:rsid w:val="00B93475"/>
    <w:rsid w:val="00B935A2"/>
    <w:rsid w:val="00B93D51"/>
    <w:rsid w:val="00B93F10"/>
    <w:rsid w:val="00B94579"/>
    <w:rsid w:val="00B946DA"/>
    <w:rsid w:val="00B94872"/>
    <w:rsid w:val="00B94909"/>
    <w:rsid w:val="00B94D1B"/>
    <w:rsid w:val="00B9530D"/>
    <w:rsid w:val="00B9595A"/>
    <w:rsid w:val="00B959C3"/>
    <w:rsid w:val="00B9621C"/>
    <w:rsid w:val="00B96975"/>
    <w:rsid w:val="00B975C7"/>
    <w:rsid w:val="00B97CEE"/>
    <w:rsid w:val="00BA00AE"/>
    <w:rsid w:val="00BA145B"/>
    <w:rsid w:val="00BA16C8"/>
    <w:rsid w:val="00BA2591"/>
    <w:rsid w:val="00BA2621"/>
    <w:rsid w:val="00BA3241"/>
    <w:rsid w:val="00BA37BB"/>
    <w:rsid w:val="00BA3C4A"/>
    <w:rsid w:val="00BA3C80"/>
    <w:rsid w:val="00BA3F68"/>
    <w:rsid w:val="00BA3FF8"/>
    <w:rsid w:val="00BA41CC"/>
    <w:rsid w:val="00BA4485"/>
    <w:rsid w:val="00BA49B5"/>
    <w:rsid w:val="00BA4A96"/>
    <w:rsid w:val="00BA4E4F"/>
    <w:rsid w:val="00BA5317"/>
    <w:rsid w:val="00BA56A8"/>
    <w:rsid w:val="00BA571F"/>
    <w:rsid w:val="00BA59C8"/>
    <w:rsid w:val="00BA6563"/>
    <w:rsid w:val="00BA6845"/>
    <w:rsid w:val="00BA6971"/>
    <w:rsid w:val="00BA6E5B"/>
    <w:rsid w:val="00BA77DA"/>
    <w:rsid w:val="00BA7802"/>
    <w:rsid w:val="00BA79F2"/>
    <w:rsid w:val="00BA7B46"/>
    <w:rsid w:val="00BA7CA6"/>
    <w:rsid w:val="00BA7D67"/>
    <w:rsid w:val="00BA7DC3"/>
    <w:rsid w:val="00BB07B5"/>
    <w:rsid w:val="00BB081F"/>
    <w:rsid w:val="00BB09B5"/>
    <w:rsid w:val="00BB0A45"/>
    <w:rsid w:val="00BB10C0"/>
    <w:rsid w:val="00BB17F8"/>
    <w:rsid w:val="00BB186E"/>
    <w:rsid w:val="00BB217C"/>
    <w:rsid w:val="00BB26B6"/>
    <w:rsid w:val="00BB27E4"/>
    <w:rsid w:val="00BB2BD3"/>
    <w:rsid w:val="00BB3716"/>
    <w:rsid w:val="00BB3A08"/>
    <w:rsid w:val="00BB4508"/>
    <w:rsid w:val="00BB475D"/>
    <w:rsid w:val="00BB5582"/>
    <w:rsid w:val="00BB569F"/>
    <w:rsid w:val="00BB5D73"/>
    <w:rsid w:val="00BB5DD4"/>
    <w:rsid w:val="00BB61BB"/>
    <w:rsid w:val="00BB6900"/>
    <w:rsid w:val="00BB6B43"/>
    <w:rsid w:val="00BB6E0D"/>
    <w:rsid w:val="00BB7490"/>
    <w:rsid w:val="00BB78A2"/>
    <w:rsid w:val="00BB7A2A"/>
    <w:rsid w:val="00BB7DD9"/>
    <w:rsid w:val="00BC03D9"/>
    <w:rsid w:val="00BC05DD"/>
    <w:rsid w:val="00BC096D"/>
    <w:rsid w:val="00BC0E65"/>
    <w:rsid w:val="00BC0E8D"/>
    <w:rsid w:val="00BC1047"/>
    <w:rsid w:val="00BC136A"/>
    <w:rsid w:val="00BC1406"/>
    <w:rsid w:val="00BC1482"/>
    <w:rsid w:val="00BC18E2"/>
    <w:rsid w:val="00BC2E53"/>
    <w:rsid w:val="00BC31A2"/>
    <w:rsid w:val="00BC32A7"/>
    <w:rsid w:val="00BC336A"/>
    <w:rsid w:val="00BC3902"/>
    <w:rsid w:val="00BC41FE"/>
    <w:rsid w:val="00BC477E"/>
    <w:rsid w:val="00BC47A3"/>
    <w:rsid w:val="00BC480C"/>
    <w:rsid w:val="00BC4FA5"/>
    <w:rsid w:val="00BC51B1"/>
    <w:rsid w:val="00BC5259"/>
    <w:rsid w:val="00BC6654"/>
    <w:rsid w:val="00BC6C6C"/>
    <w:rsid w:val="00BC72C5"/>
    <w:rsid w:val="00BC767D"/>
    <w:rsid w:val="00BC76D9"/>
    <w:rsid w:val="00BC784D"/>
    <w:rsid w:val="00BD0232"/>
    <w:rsid w:val="00BD030B"/>
    <w:rsid w:val="00BD0D60"/>
    <w:rsid w:val="00BD15DA"/>
    <w:rsid w:val="00BD1722"/>
    <w:rsid w:val="00BD1EEA"/>
    <w:rsid w:val="00BD2898"/>
    <w:rsid w:val="00BD2BCE"/>
    <w:rsid w:val="00BD2C46"/>
    <w:rsid w:val="00BD2C7E"/>
    <w:rsid w:val="00BD2E58"/>
    <w:rsid w:val="00BD32E4"/>
    <w:rsid w:val="00BD34C3"/>
    <w:rsid w:val="00BD36FC"/>
    <w:rsid w:val="00BD38C4"/>
    <w:rsid w:val="00BD3A13"/>
    <w:rsid w:val="00BD3FB1"/>
    <w:rsid w:val="00BD407E"/>
    <w:rsid w:val="00BD47A5"/>
    <w:rsid w:val="00BD496D"/>
    <w:rsid w:val="00BD49D9"/>
    <w:rsid w:val="00BD49DC"/>
    <w:rsid w:val="00BD5969"/>
    <w:rsid w:val="00BD6327"/>
    <w:rsid w:val="00BD649D"/>
    <w:rsid w:val="00BD693C"/>
    <w:rsid w:val="00BD6A40"/>
    <w:rsid w:val="00BD6BC1"/>
    <w:rsid w:val="00BD6CB0"/>
    <w:rsid w:val="00BD6CC0"/>
    <w:rsid w:val="00BD6E3F"/>
    <w:rsid w:val="00BD7451"/>
    <w:rsid w:val="00BD7A58"/>
    <w:rsid w:val="00BE029A"/>
    <w:rsid w:val="00BE0467"/>
    <w:rsid w:val="00BE050C"/>
    <w:rsid w:val="00BE0620"/>
    <w:rsid w:val="00BE0920"/>
    <w:rsid w:val="00BE1181"/>
    <w:rsid w:val="00BE14A9"/>
    <w:rsid w:val="00BE14D7"/>
    <w:rsid w:val="00BE1530"/>
    <w:rsid w:val="00BE1691"/>
    <w:rsid w:val="00BE18D2"/>
    <w:rsid w:val="00BE1B25"/>
    <w:rsid w:val="00BE2925"/>
    <w:rsid w:val="00BE2AF0"/>
    <w:rsid w:val="00BE2DF2"/>
    <w:rsid w:val="00BE3D8C"/>
    <w:rsid w:val="00BE3E3B"/>
    <w:rsid w:val="00BE40AB"/>
    <w:rsid w:val="00BE4C2D"/>
    <w:rsid w:val="00BE4D93"/>
    <w:rsid w:val="00BE554C"/>
    <w:rsid w:val="00BE5DC3"/>
    <w:rsid w:val="00BE6212"/>
    <w:rsid w:val="00BE62FB"/>
    <w:rsid w:val="00BE649D"/>
    <w:rsid w:val="00BE6AAF"/>
    <w:rsid w:val="00BE6FE3"/>
    <w:rsid w:val="00BE7410"/>
    <w:rsid w:val="00BE795A"/>
    <w:rsid w:val="00BE7D1B"/>
    <w:rsid w:val="00BF0233"/>
    <w:rsid w:val="00BF0A65"/>
    <w:rsid w:val="00BF1316"/>
    <w:rsid w:val="00BF162B"/>
    <w:rsid w:val="00BF1E2D"/>
    <w:rsid w:val="00BF2489"/>
    <w:rsid w:val="00BF2707"/>
    <w:rsid w:val="00BF27B6"/>
    <w:rsid w:val="00BF29F3"/>
    <w:rsid w:val="00BF2B1B"/>
    <w:rsid w:val="00BF4289"/>
    <w:rsid w:val="00BF4A30"/>
    <w:rsid w:val="00BF4DA4"/>
    <w:rsid w:val="00BF550F"/>
    <w:rsid w:val="00BF56A4"/>
    <w:rsid w:val="00BF5767"/>
    <w:rsid w:val="00BF5A98"/>
    <w:rsid w:val="00BF5D9D"/>
    <w:rsid w:val="00BF5F91"/>
    <w:rsid w:val="00BF6CBD"/>
    <w:rsid w:val="00BF7CAC"/>
    <w:rsid w:val="00BF7EE5"/>
    <w:rsid w:val="00C0056E"/>
    <w:rsid w:val="00C00636"/>
    <w:rsid w:val="00C00DAB"/>
    <w:rsid w:val="00C01234"/>
    <w:rsid w:val="00C01811"/>
    <w:rsid w:val="00C01E50"/>
    <w:rsid w:val="00C02899"/>
    <w:rsid w:val="00C02EB6"/>
    <w:rsid w:val="00C02FB2"/>
    <w:rsid w:val="00C03016"/>
    <w:rsid w:val="00C0396B"/>
    <w:rsid w:val="00C042B8"/>
    <w:rsid w:val="00C04671"/>
    <w:rsid w:val="00C04D95"/>
    <w:rsid w:val="00C05AC0"/>
    <w:rsid w:val="00C05E40"/>
    <w:rsid w:val="00C06AB3"/>
    <w:rsid w:val="00C06B2F"/>
    <w:rsid w:val="00C076C2"/>
    <w:rsid w:val="00C07BFF"/>
    <w:rsid w:val="00C07D01"/>
    <w:rsid w:val="00C10182"/>
    <w:rsid w:val="00C1084A"/>
    <w:rsid w:val="00C1092A"/>
    <w:rsid w:val="00C118D1"/>
    <w:rsid w:val="00C12052"/>
    <w:rsid w:val="00C12069"/>
    <w:rsid w:val="00C129BC"/>
    <w:rsid w:val="00C1310A"/>
    <w:rsid w:val="00C1404C"/>
    <w:rsid w:val="00C14F64"/>
    <w:rsid w:val="00C14F6F"/>
    <w:rsid w:val="00C15513"/>
    <w:rsid w:val="00C158C1"/>
    <w:rsid w:val="00C15945"/>
    <w:rsid w:val="00C1598B"/>
    <w:rsid w:val="00C15E7F"/>
    <w:rsid w:val="00C15F7F"/>
    <w:rsid w:val="00C16072"/>
    <w:rsid w:val="00C16339"/>
    <w:rsid w:val="00C17156"/>
    <w:rsid w:val="00C1729D"/>
    <w:rsid w:val="00C17492"/>
    <w:rsid w:val="00C1770E"/>
    <w:rsid w:val="00C20426"/>
    <w:rsid w:val="00C20D93"/>
    <w:rsid w:val="00C21670"/>
    <w:rsid w:val="00C2253F"/>
    <w:rsid w:val="00C22E82"/>
    <w:rsid w:val="00C2365F"/>
    <w:rsid w:val="00C23930"/>
    <w:rsid w:val="00C23A1B"/>
    <w:rsid w:val="00C24095"/>
    <w:rsid w:val="00C24219"/>
    <w:rsid w:val="00C244BF"/>
    <w:rsid w:val="00C247BC"/>
    <w:rsid w:val="00C24CFB"/>
    <w:rsid w:val="00C2529A"/>
    <w:rsid w:val="00C25B03"/>
    <w:rsid w:val="00C269FB"/>
    <w:rsid w:val="00C27629"/>
    <w:rsid w:val="00C30720"/>
    <w:rsid w:val="00C3085F"/>
    <w:rsid w:val="00C30D1C"/>
    <w:rsid w:val="00C30DF6"/>
    <w:rsid w:val="00C31771"/>
    <w:rsid w:val="00C3180E"/>
    <w:rsid w:val="00C31CBA"/>
    <w:rsid w:val="00C3204B"/>
    <w:rsid w:val="00C33300"/>
    <w:rsid w:val="00C33BCA"/>
    <w:rsid w:val="00C33F46"/>
    <w:rsid w:val="00C342D8"/>
    <w:rsid w:val="00C343F8"/>
    <w:rsid w:val="00C3488E"/>
    <w:rsid w:val="00C34E88"/>
    <w:rsid w:val="00C34EC1"/>
    <w:rsid w:val="00C34ED2"/>
    <w:rsid w:val="00C3511D"/>
    <w:rsid w:val="00C35365"/>
    <w:rsid w:val="00C35777"/>
    <w:rsid w:val="00C35DD7"/>
    <w:rsid w:val="00C36D82"/>
    <w:rsid w:val="00C37036"/>
    <w:rsid w:val="00C370B6"/>
    <w:rsid w:val="00C3730C"/>
    <w:rsid w:val="00C37566"/>
    <w:rsid w:val="00C37A55"/>
    <w:rsid w:val="00C37AB1"/>
    <w:rsid w:val="00C40210"/>
    <w:rsid w:val="00C4068E"/>
    <w:rsid w:val="00C40933"/>
    <w:rsid w:val="00C40CF2"/>
    <w:rsid w:val="00C4135B"/>
    <w:rsid w:val="00C418A4"/>
    <w:rsid w:val="00C41B4A"/>
    <w:rsid w:val="00C41D9E"/>
    <w:rsid w:val="00C41F87"/>
    <w:rsid w:val="00C42200"/>
    <w:rsid w:val="00C4360C"/>
    <w:rsid w:val="00C4386F"/>
    <w:rsid w:val="00C43BF9"/>
    <w:rsid w:val="00C442BE"/>
    <w:rsid w:val="00C443C2"/>
    <w:rsid w:val="00C4485C"/>
    <w:rsid w:val="00C44E2B"/>
    <w:rsid w:val="00C44EF5"/>
    <w:rsid w:val="00C44F4C"/>
    <w:rsid w:val="00C44F94"/>
    <w:rsid w:val="00C45012"/>
    <w:rsid w:val="00C452A4"/>
    <w:rsid w:val="00C4616E"/>
    <w:rsid w:val="00C46890"/>
    <w:rsid w:val="00C46AA8"/>
    <w:rsid w:val="00C46B44"/>
    <w:rsid w:val="00C46C56"/>
    <w:rsid w:val="00C46D98"/>
    <w:rsid w:val="00C470F1"/>
    <w:rsid w:val="00C472ED"/>
    <w:rsid w:val="00C473BE"/>
    <w:rsid w:val="00C476F9"/>
    <w:rsid w:val="00C4772C"/>
    <w:rsid w:val="00C47FC8"/>
    <w:rsid w:val="00C505E2"/>
    <w:rsid w:val="00C50671"/>
    <w:rsid w:val="00C508B7"/>
    <w:rsid w:val="00C50AE5"/>
    <w:rsid w:val="00C50DDC"/>
    <w:rsid w:val="00C50F00"/>
    <w:rsid w:val="00C50F64"/>
    <w:rsid w:val="00C5142A"/>
    <w:rsid w:val="00C51792"/>
    <w:rsid w:val="00C52400"/>
    <w:rsid w:val="00C52A96"/>
    <w:rsid w:val="00C53639"/>
    <w:rsid w:val="00C53B87"/>
    <w:rsid w:val="00C5428C"/>
    <w:rsid w:val="00C545AA"/>
    <w:rsid w:val="00C54702"/>
    <w:rsid w:val="00C547AE"/>
    <w:rsid w:val="00C54BE6"/>
    <w:rsid w:val="00C54CA8"/>
    <w:rsid w:val="00C5549B"/>
    <w:rsid w:val="00C55543"/>
    <w:rsid w:val="00C5660B"/>
    <w:rsid w:val="00C56958"/>
    <w:rsid w:val="00C56C31"/>
    <w:rsid w:val="00C56E36"/>
    <w:rsid w:val="00C56EDE"/>
    <w:rsid w:val="00C56F2D"/>
    <w:rsid w:val="00C574F1"/>
    <w:rsid w:val="00C577C5"/>
    <w:rsid w:val="00C613C8"/>
    <w:rsid w:val="00C61859"/>
    <w:rsid w:val="00C61953"/>
    <w:rsid w:val="00C61C94"/>
    <w:rsid w:val="00C62054"/>
    <w:rsid w:val="00C62084"/>
    <w:rsid w:val="00C62BD0"/>
    <w:rsid w:val="00C62CA4"/>
    <w:rsid w:val="00C63773"/>
    <w:rsid w:val="00C63A1F"/>
    <w:rsid w:val="00C63EDD"/>
    <w:rsid w:val="00C64253"/>
    <w:rsid w:val="00C645EE"/>
    <w:rsid w:val="00C648FF"/>
    <w:rsid w:val="00C64F0E"/>
    <w:rsid w:val="00C6536B"/>
    <w:rsid w:val="00C65D75"/>
    <w:rsid w:val="00C6686E"/>
    <w:rsid w:val="00C67457"/>
    <w:rsid w:val="00C67B26"/>
    <w:rsid w:val="00C70256"/>
    <w:rsid w:val="00C70469"/>
    <w:rsid w:val="00C70693"/>
    <w:rsid w:val="00C70B02"/>
    <w:rsid w:val="00C70F32"/>
    <w:rsid w:val="00C715AB"/>
    <w:rsid w:val="00C716C3"/>
    <w:rsid w:val="00C71E08"/>
    <w:rsid w:val="00C71FE1"/>
    <w:rsid w:val="00C72374"/>
    <w:rsid w:val="00C72797"/>
    <w:rsid w:val="00C72B88"/>
    <w:rsid w:val="00C72CF8"/>
    <w:rsid w:val="00C72DC4"/>
    <w:rsid w:val="00C72FE2"/>
    <w:rsid w:val="00C736CB"/>
    <w:rsid w:val="00C7380A"/>
    <w:rsid w:val="00C73A2C"/>
    <w:rsid w:val="00C73CB4"/>
    <w:rsid w:val="00C742A2"/>
    <w:rsid w:val="00C742C6"/>
    <w:rsid w:val="00C743FA"/>
    <w:rsid w:val="00C746BD"/>
    <w:rsid w:val="00C74B49"/>
    <w:rsid w:val="00C74ED5"/>
    <w:rsid w:val="00C75930"/>
    <w:rsid w:val="00C75A11"/>
    <w:rsid w:val="00C75E6A"/>
    <w:rsid w:val="00C760BC"/>
    <w:rsid w:val="00C76666"/>
    <w:rsid w:val="00C76714"/>
    <w:rsid w:val="00C76898"/>
    <w:rsid w:val="00C7740D"/>
    <w:rsid w:val="00C777C2"/>
    <w:rsid w:val="00C77AB2"/>
    <w:rsid w:val="00C803AE"/>
    <w:rsid w:val="00C808DF"/>
    <w:rsid w:val="00C80AD2"/>
    <w:rsid w:val="00C80DC8"/>
    <w:rsid w:val="00C8137E"/>
    <w:rsid w:val="00C82C6E"/>
    <w:rsid w:val="00C834BD"/>
    <w:rsid w:val="00C83565"/>
    <w:rsid w:val="00C837E4"/>
    <w:rsid w:val="00C842CA"/>
    <w:rsid w:val="00C84322"/>
    <w:rsid w:val="00C84675"/>
    <w:rsid w:val="00C84887"/>
    <w:rsid w:val="00C84A2E"/>
    <w:rsid w:val="00C85023"/>
    <w:rsid w:val="00C8528F"/>
    <w:rsid w:val="00C852D0"/>
    <w:rsid w:val="00C85439"/>
    <w:rsid w:val="00C8675D"/>
    <w:rsid w:val="00C867C5"/>
    <w:rsid w:val="00C86C3E"/>
    <w:rsid w:val="00C87420"/>
    <w:rsid w:val="00C876F1"/>
    <w:rsid w:val="00C87B3D"/>
    <w:rsid w:val="00C90389"/>
    <w:rsid w:val="00C9076A"/>
    <w:rsid w:val="00C90A1A"/>
    <w:rsid w:val="00C90B6D"/>
    <w:rsid w:val="00C90CC9"/>
    <w:rsid w:val="00C92353"/>
    <w:rsid w:val="00C92D64"/>
    <w:rsid w:val="00C93F36"/>
    <w:rsid w:val="00C94391"/>
    <w:rsid w:val="00C94556"/>
    <w:rsid w:val="00C95ACC"/>
    <w:rsid w:val="00C9602A"/>
    <w:rsid w:val="00C9603D"/>
    <w:rsid w:val="00C96546"/>
    <w:rsid w:val="00C96547"/>
    <w:rsid w:val="00C966B5"/>
    <w:rsid w:val="00C96982"/>
    <w:rsid w:val="00C97179"/>
    <w:rsid w:val="00C975CA"/>
    <w:rsid w:val="00C978E1"/>
    <w:rsid w:val="00CA00B4"/>
    <w:rsid w:val="00CA01E2"/>
    <w:rsid w:val="00CA029D"/>
    <w:rsid w:val="00CA096B"/>
    <w:rsid w:val="00CA0982"/>
    <w:rsid w:val="00CA0E69"/>
    <w:rsid w:val="00CA145B"/>
    <w:rsid w:val="00CA1E36"/>
    <w:rsid w:val="00CA20A6"/>
    <w:rsid w:val="00CA2C3A"/>
    <w:rsid w:val="00CA3066"/>
    <w:rsid w:val="00CA3A19"/>
    <w:rsid w:val="00CA3A41"/>
    <w:rsid w:val="00CA3D3F"/>
    <w:rsid w:val="00CA436C"/>
    <w:rsid w:val="00CA47C3"/>
    <w:rsid w:val="00CA488D"/>
    <w:rsid w:val="00CA4E3F"/>
    <w:rsid w:val="00CA58A1"/>
    <w:rsid w:val="00CA64CE"/>
    <w:rsid w:val="00CA65A5"/>
    <w:rsid w:val="00CA699E"/>
    <w:rsid w:val="00CA6C1A"/>
    <w:rsid w:val="00CA6C83"/>
    <w:rsid w:val="00CA6CE3"/>
    <w:rsid w:val="00CA708D"/>
    <w:rsid w:val="00CA72E3"/>
    <w:rsid w:val="00CA7683"/>
    <w:rsid w:val="00CA78E0"/>
    <w:rsid w:val="00CA7B5E"/>
    <w:rsid w:val="00CB0445"/>
    <w:rsid w:val="00CB060F"/>
    <w:rsid w:val="00CB064A"/>
    <w:rsid w:val="00CB0819"/>
    <w:rsid w:val="00CB0852"/>
    <w:rsid w:val="00CB0CFA"/>
    <w:rsid w:val="00CB151F"/>
    <w:rsid w:val="00CB1CA6"/>
    <w:rsid w:val="00CB1DB7"/>
    <w:rsid w:val="00CB21B9"/>
    <w:rsid w:val="00CB276D"/>
    <w:rsid w:val="00CB2E2F"/>
    <w:rsid w:val="00CB305B"/>
    <w:rsid w:val="00CB34CA"/>
    <w:rsid w:val="00CB38F8"/>
    <w:rsid w:val="00CB3AEE"/>
    <w:rsid w:val="00CB3F7A"/>
    <w:rsid w:val="00CB43BA"/>
    <w:rsid w:val="00CB46B0"/>
    <w:rsid w:val="00CB595C"/>
    <w:rsid w:val="00CB65B0"/>
    <w:rsid w:val="00CB70CB"/>
    <w:rsid w:val="00CB7903"/>
    <w:rsid w:val="00CB7BA4"/>
    <w:rsid w:val="00CB7C90"/>
    <w:rsid w:val="00CB7CD1"/>
    <w:rsid w:val="00CC0076"/>
    <w:rsid w:val="00CC0203"/>
    <w:rsid w:val="00CC1B62"/>
    <w:rsid w:val="00CC23B0"/>
    <w:rsid w:val="00CC2A7D"/>
    <w:rsid w:val="00CC2E3C"/>
    <w:rsid w:val="00CC2F3C"/>
    <w:rsid w:val="00CC335A"/>
    <w:rsid w:val="00CC35F2"/>
    <w:rsid w:val="00CC3948"/>
    <w:rsid w:val="00CC3FDB"/>
    <w:rsid w:val="00CC41E8"/>
    <w:rsid w:val="00CC45E0"/>
    <w:rsid w:val="00CC47C8"/>
    <w:rsid w:val="00CC4D68"/>
    <w:rsid w:val="00CC4DA3"/>
    <w:rsid w:val="00CC5CDE"/>
    <w:rsid w:val="00CC6425"/>
    <w:rsid w:val="00CC663C"/>
    <w:rsid w:val="00CC6685"/>
    <w:rsid w:val="00CC6DE1"/>
    <w:rsid w:val="00CC732E"/>
    <w:rsid w:val="00CC73CA"/>
    <w:rsid w:val="00CC78EF"/>
    <w:rsid w:val="00CD0112"/>
    <w:rsid w:val="00CD0652"/>
    <w:rsid w:val="00CD06B4"/>
    <w:rsid w:val="00CD0776"/>
    <w:rsid w:val="00CD0920"/>
    <w:rsid w:val="00CD0C9F"/>
    <w:rsid w:val="00CD0CB9"/>
    <w:rsid w:val="00CD1A24"/>
    <w:rsid w:val="00CD1C4F"/>
    <w:rsid w:val="00CD26F1"/>
    <w:rsid w:val="00CD2D50"/>
    <w:rsid w:val="00CD366E"/>
    <w:rsid w:val="00CD381B"/>
    <w:rsid w:val="00CD41C7"/>
    <w:rsid w:val="00CD44BB"/>
    <w:rsid w:val="00CD44C0"/>
    <w:rsid w:val="00CD4D9C"/>
    <w:rsid w:val="00CD50CC"/>
    <w:rsid w:val="00CD54F1"/>
    <w:rsid w:val="00CD602C"/>
    <w:rsid w:val="00CD607B"/>
    <w:rsid w:val="00CD625C"/>
    <w:rsid w:val="00CD688C"/>
    <w:rsid w:val="00CD72EB"/>
    <w:rsid w:val="00CD7762"/>
    <w:rsid w:val="00CE0229"/>
    <w:rsid w:val="00CE07B5"/>
    <w:rsid w:val="00CE0A04"/>
    <w:rsid w:val="00CE10D1"/>
    <w:rsid w:val="00CE201D"/>
    <w:rsid w:val="00CE2912"/>
    <w:rsid w:val="00CE333B"/>
    <w:rsid w:val="00CE3AA4"/>
    <w:rsid w:val="00CE3D6A"/>
    <w:rsid w:val="00CE3E09"/>
    <w:rsid w:val="00CE5103"/>
    <w:rsid w:val="00CE5459"/>
    <w:rsid w:val="00CE5578"/>
    <w:rsid w:val="00CE57CA"/>
    <w:rsid w:val="00CE5BD7"/>
    <w:rsid w:val="00CE6095"/>
    <w:rsid w:val="00CE6136"/>
    <w:rsid w:val="00CE6F37"/>
    <w:rsid w:val="00CE6F74"/>
    <w:rsid w:val="00CE7645"/>
    <w:rsid w:val="00CF015F"/>
    <w:rsid w:val="00CF0290"/>
    <w:rsid w:val="00CF045F"/>
    <w:rsid w:val="00CF0602"/>
    <w:rsid w:val="00CF0666"/>
    <w:rsid w:val="00CF084E"/>
    <w:rsid w:val="00CF1764"/>
    <w:rsid w:val="00CF236B"/>
    <w:rsid w:val="00CF2BA9"/>
    <w:rsid w:val="00CF2D67"/>
    <w:rsid w:val="00CF3159"/>
    <w:rsid w:val="00CF31FD"/>
    <w:rsid w:val="00CF32C0"/>
    <w:rsid w:val="00CF346F"/>
    <w:rsid w:val="00CF39A8"/>
    <w:rsid w:val="00CF3D23"/>
    <w:rsid w:val="00CF446C"/>
    <w:rsid w:val="00CF44A0"/>
    <w:rsid w:val="00CF522A"/>
    <w:rsid w:val="00CF54EC"/>
    <w:rsid w:val="00CF5D74"/>
    <w:rsid w:val="00CF6308"/>
    <w:rsid w:val="00CF66DD"/>
    <w:rsid w:val="00CF6A60"/>
    <w:rsid w:val="00CF6D7E"/>
    <w:rsid w:val="00CF6E03"/>
    <w:rsid w:val="00CF7111"/>
    <w:rsid w:val="00CF7737"/>
    <w:rsid w:val="00CF7901"/>
    <w:rsid w:val="00CF7BCE"/>
    <w:rsid w:val="00CF7DF0"/>
    <w:rsid w:val="00D008CE"/>
    <w:rsid w:val="00D00E28"/>
    <w:rsid w:val="00D00F9D"/>
    <w:rsid w:val="00D01285"/>
    <w:rsid w:val="00D0163F"/>
    <w:rsid w:val="00D017AB"/>
    <w:rsid w:val="00D01A5C"/>
    <w:rsid w:val="00D01D05"/>
    <w:rsid w:val="00D027AF"/>
    <w:rsid w:val="00D027E3"/>
    <w:rsid w:val="00D02F22"/>
    <w:rsid w:val="00D030C3"/>
    <w:rsid w:val="00D030C8"/>
    <w:rsid w:val="00D037E7"/>
    <w:rsid w:val="00D03B15"/>
    <w:rsid w:val="00D0403C"/>
    <w:rsid w:val="00D049A2"/>
    <w:rsid w:val="00D04B3F"/>
    <w:rsid w:val="00D05A2C"/>
    <w:rsid w:val="00D05C25"/>
    <w:rsid w:val="00D05F0D"/>
    <w:rsid w:val="00D060C3"/>
    <w:rsid w:val="00D067C1"/>
    <w:rsid w:val="00D06E53"/>
    <w:rsid w:val="00D06FE0"/>
    <w:rsid w:val="00D07876"/>
    <w:rsid w:val="00D07908"/>
    <w:rsid w:val="00D10063"/>
    <w:rsid w:val="00D101C4"/>
    <w:rsid w:val="00D102B9"/>
    <w:rsid w:val="00D1064C"/>
    <w:rsid w:val="00D11107"/>
    <w:rsid w:val="00D1113A"/>
    <w:rsid w:val="00D11524"/>
    <w:rsid w:val="00D11C7C"/>
    <w:rsid w:val="00D1255C"/>
    <w:rsid w:val="00D12A4E"/>
    <w:rsid w:val="00D12BE1"/>
    <w:rsid w:val="00D12EFA"/>
    <w:rsid w:val="00D12F84"/>
    <w:rsid w:val="00D136F8"/>
    <w:rsid w:val="00D13C7E"/>
    <w:rsid w:val="00D142D8"/>
    <w:rsid w:val="00D14355"/>
    <w:rsid w:val="00D14C2D"/>
    <w:rsid w:val="00D15936"/>
    <w:rsid w:val="00D16197"/>
    <w:rsid w:val="00D166C2"/>
    <w:rsid w:val="00D1682B"/>
    <w:rsid w:val="00D16C5F"/>
    <w:rsid w:val="00D17093"/>
    <w:rsid w:val="00D2063F"/>
    <w:rsid w:val="00D207FD"/>
    <w:rsid w:val="00D20A00"/>
    <w:rsid w:val="00D2100A"/>
    <w:rsid w:val="00D213DC"/>
    <w:rsid w:val="00D214B4"/>
    <w:rsid w:val="00D21EE2"/>
    <w:rsid w:val="00D2233B"/>
    <w:rsid w:val="00D22AF6"/>
    <w:rsid w:val="00D2343F"/>
    <w:rsid w:val="00D234B3"/>
    <w:rsid w:val="00D23746"/>
    <w:rsid w:val="00D23E01"/>
    <w:rsid w:val="00D250FB"/>
    <w:rsid w:val="00D2553B"/>
    <w:rsid w:val="00D25558"/>
    <w:rsid w:val="00D258CB"/>
    <w:rsid w:val="00D26B08"/>
    <w:rsid w:val="00D26E7A"/>
    <w:rsid w:val="00D27017"/>
    <w:rsid w:val="00D27128"/>
    <w:rsid w:val="00D279A8"/>
    <w:rsid w:val="00D27A88"/>
    <w:rsid w:val="00D27E08"/>
    <w:rsid w:val="00D30606"/>
    <w:rsid w:val="00D31D56"/>
    <w:rsid w:val="00D322D5"/>
    <w:rsid w:val="00D323C7"/>
    <w:rsid w:val="00D326D3"/>
    <w:rsid w:val="00D32753"/>
    <w:rsid w:val="00D328F3"/>
    <w:rsid w:val="00D32BF1"/>
    <w:rsid w:val="00D32C19"/>
    <w:rsid w:val="00D32F5D"/>
    <w:rsid w:val="00D33303"/>
    <w:rsid w:val="00D3375B"/>
    <w:rsid w:val="00D3422D"/>
    <w:rsid w:val="00D345A4"/>
    <w:rsid w:val="00D34A46"/>
    <w:rsid w:val="00D34C75"/>
    <w:rsid w:val="00D34D19"/>
    <w:rsid w:val="00D34E8B"/>
    <w:rsid w:val="00D350E0"/>
    <w:rsid w:val="00D35134"/>
    <w:rsid w:val="00D35169"/>
    <w:rsid w:val="00D356F1"/>
    <w:rsid w:val="00D35C80"/>
    <w:rsid w:val="00D35C91"/>
    <w:rsid w:val="00D369E3"/>
    <w:rsid w:val="00D36BFC"/>
    <w:rsid w:val="00D36D1D"/>
    <w:rsid w:val="00D37653"/>
    <w:rsid w:val="00D40365"/>
    <w:rsid w:val="00D406DB"/>
    <w:rsid w:val="00D408F4"/>
    <w:rsid w:val="00D40FFA"/>
    <w:rsid w:val="00D411A9"/>
    <w:rsid w:val="00D4182D"/>
    <w:rsid w:val="00D41A33"/>
    <w:rsid w:val="00D41C3C"/>
    <w:rsid w:val="00D41FE8"/>
    <w:rsid w:val="00D423FC"/>
    <w:rsid w:val="00D42769"/>
    <w:rsid w:val="00D42AB9"/>
    <w:rsid w:val="00D42B56"/>
    <w:rsid w:val="00D4359B"/>
    <w:rsid w:val="00D4367D"/>
    <w:rsid w:val="00D43D07"/>
    <w:rsid w:val="00D43F47"/>
    <w:rsid w:val="00D449B8"/>
    <w:rsid w:val="00D44E3B"/>
    <w:rsid w:val="00D45566"/>
    <w:rsid w:val="00D4574E"/>
    <w:rsid w:val="00D457F0"/>
    <w:rsid w:val="00D45DBD"/>
    <w:rsid w:val="00D46099"/>
    <w:rsid w:val="00D46C24"/>
    <w:rsid w:val="00D472A7"/>
    <w:rsid w:val="00D47489"/>
    <w:rsid w:val="00D47613"/>
    <w:rsid w:val="00D508A8"/>
    <w:rsid w:val="00D50A3E"/>
    <w:rsid w:val="00D518A1"/>
    <w:rsid w:val="00D518E8"/>
    <w:rsid w:val="00D51AAB"/>
    <w:rsid w:val="00D51C3B"/>
    <w:rsid w:val="00D51C5C"/>
    <w:rsid w:val="00D520B6"/>
    <w:rsid w:val="00D52819"/>
    <w:rsid w:val="00D52F74"/>
    <w:rsid w:val="00D53462"/>
    <w:rsid w:val="00D53608"/>
    <w:rsid w:val="00D53975"/>
    <w:rsid w:val="00D53CA8"/>
    <w:rsid w:val="00D53E48"/>
    <w:rsid w:val="00D53F13"/>
    <w:rsid w:val="00D541B3"/>
    <w:rsid w:val="00D543AD"/>
    <w:rsid w:val="00D550EB"/>
    <w:rsid w:val="00D55789"/>
    <w:rsid w:val="00D557B2"/>
    <w:rsid w:val="00D55BB4"/>
    <w:rsid w:val="00D55CBE"/>
    <w:rsid w:val="00D563B7"/>
    <w:rsid w:val="00D569A0"/>
    <w:rsid w:val="00D57CB6"/>
    <w:rsid w:val="00D603B3"/>
    <w:rsid w:val="00D6190D"/>
    <w:rsid w:val="00D61AA7"/>
    <w:rsid w:val="00D61C01"/>
    <w:rsid w:val="00D62055"/>
    <w:rsid w:val="00D6270C"/>
    <w:rsid w:val="00D62E59"/>
    <w:rsid w:val="00D6303D"/>
    <w:rsid w:val="00D63099"/>
    <w:rsid w:val="00D63F5E"/>
    <w:rsid w:val="00D64139"/>
    <w:rsid w:val="00D64AE1"/>
    <w:rsid w:val="00D64DEE"/>
    <w:rsid w:val="00D64E41"/>
    <w:rsid w:val="00D64E67"/>
    <w:rsid w:val="00D65A0E"/>
    <w:rsid w:val="00D660C2"/>
    <w:rsid w:val="00D66265"/>
    <w:rsid w:val="00D662A7"/>
    <w:rsid w:val="00D6702F"/>
    <w:rsid w:val="00D670FF"/>
    <w:rsid w:val="00D67297"/>
    <w:rsid w:val="00D673DA"/>
    <w:rsid w:val="00D6755D"/>
    <w:rsid w:val="00D67AEE"/>
    <w:rsid w:val="00D67BBE"/>
    <w:rsid w:val="00D7002E"/>
    <w:rsid w:val="00D70127"/>
    <w:rsid w:val="00D708BC"/>
    <w:rsid w:val="00D71131"/>
    <w:rsid w:val="00D71772"/>
    <w:rsid w:val="00D71D11"/>
    <w:rsid w:val="00D71D47"/>
    <w:rsid w:val="00D72D0F"/>
    <w:rsid w:val="00D7390D"/>
    <w:rsid w:val="00D740B8"/>
    <w:rsid w:val="00D764AB"/>
    <w:rsid w:val="00D765B1"/>
    <w:rsid w:val="00D76B07"/>
    <w:rsid w:val="00D76B8B"/>
    <w:rsid w:val="00D76C10"/>
    <w:rsid w:val="00D76CEE"/>
    <w:rsid w:val="00D76EB9"/>
    <w:rsid w:val="00D77176"/>
    <w:rsid w:val="00D77248"/>
    <w:rsid w:val="00D773BB"/>
    <w:rsid w:val="00D7757D"/>
    <w:rsid w:val="00D77761"/>
    <w:rsid w:val="00D779A6"/>
    <w:rsid w:val="00D802B6"/>
    <w:rsid w:val="00D80699"/>
    <w:rsid w:val="00D80735"/>
    <w:rsid w:val="00D8086D"/>
    <w:rsid w:val="00D80AA3"/>
    <w:rsid w:val="00D80C22"/>
    <w:rsid w:val="00D80DBE"/>
    <w:rsid w:val="00D8115A"/>
    <w:rsid w:val="00D8151F"/>
    <w:rsid w:val="00D817BE"/>
    <w:rsid w:val="00D8259F"/>
    <w:rsid w:val="00D82B08"/>
    <w:rsid w:val="00D832B4"/>
    <w:rsid w:val="00D832C4"/>
    <w:rsid w:val="00D835CE"/>
    <w:rsid w:val="00D83667"/>
    <w:rsid w:val="00D83DC3"/>
    <w:rsid w:val="00D843B0"/>
    <w:rsid w:val="00D84467"/>
    <w:rsid w:val="00D8452E"/>
    <w:rsid w:val="00D853C8"/>
    <w:rsid w:val="00D85F4B"/>
    <w:rsid w:val="00D866BA"/>
    <w:rsid w:val="00D869EF"/>
    <w:rsid w:val="00D87591"/>
    <w:rsid w:val="00D8790F"/>
    <w:rsid w:val="00D87E3F"/>
    <w:rsid w:val="00D87F41"/>
    <w:rsid w:val="00D90736"/>
    <w:rsid w:val="00D91038"/>
    <w:rsid w:val="00D91840"/>
    <w:rsid w:val="00D91DE6"/>
    <w:rsid w:val="00D91E9B"/>
    <w:rsid w:val="00D92480"/>
    <w:rsid w:val="00D925C5"/>
    <w:rsid w:val="00D92FAD"/>
    <w:rsid w:val="00D931D7"/>
    <w:rsid w:val="00D9329A"/>
    <w:rsid w:val="00D934C5"/>
    <w:rsid w:val="00D9358B"/>
    <w:rsid w:val="00D93DD0"/>
    <w:rsid w:val="00D94335"/>
    <w:rsid w:val="00D94DBA"/>
    <w:rsid w:val="00D9555A"/>
    <w:rsid w:val="00D95689"/>
    <w:rsid w:val="00D95AEA"/>
    <w:rsid w:val="00D95C52"/>
    <w:rsid w:val="00D95CA9"/>
    <w:rsid w:val="00D95D2F"/>
    <w:rsid w:val="00D95D48"/>
    <w:rsid w:val="00D95D5B"/>
    <w:rsid w:val="00D95DBC"/>
    <w:rsid w:val="00D95E5A"/>
    <w:rsid w:val="00D95E5C"/>
    <w:rsid w:val="00D96EED"/>
    <w:rsid w:val="00D97368"/>
    <w:rsid w:val="00D97719"/>
    <w:rsid w:val="00D97814"/>
    <w:rsid w:val="00D97D2F"/>
    <w:rsid w:val="00D97ED0"/>
    <w:rsid w:val="00DA03ED"/>
    <w:rsid w:val="00DA066A"/>
    <w:rsid w:val="00DA09A1"/>
    <w:rsid w:val="00DA0EB1"/>
    <w:rsid w:val="00DA1BEB"/>
    <w:rsid w:val="00DA1D6E"/>
    <w:rsid w:val="00DA2038"/>
    <w:rsid w:val="00DA213F"/>
    <w:rsid w:val="00DA255E"/>
    <w:rsid w:val="00DA29ED"/>
    <w:rsid w:val="00DA2CFE"/>
    <w:rsid w:val="00DA3042"/>
    <w:rsid w:val="00DA33DE"/>
    <w:rsid w:val="00DA34CB"/>
    <w:rsid w:val="00DA386D"/>
    <w:rsid w:val="00DA3D4A"/>
    <w:rsid w:val="00DA3DBC"/>
    <w:rsid w:val="00DA3EF7"/>
    <w:rsid w:val="00DA3FED"/>
    <w:rsid w:val="00DA4791"/>
    <w:rsid w:val="00DA48A3"/>
    <w:rsid w:val="00DA5FB7"/>
    <w:rsid w:val="00DA6269"/>
    <w:rsid w:val="00DA6C98"/>
    <w:rsid w:val="00DA7520"/>
    <w:rsid w:val="00DA77FD"/>
    <w:rsid w:val="00DA7D9C"/>
    <w:rsid w:val="00DB0257"/>
    <w:rsid w:val="00DB088C"/>
    <w:rsid w:val="00DB0B15"/>
    <w:rsid w:val="00DB0B87"/>
    <w:rsid w:val="00DB0BE0"/>
    <w:rsid w:val="00DB179C"/>
    <w:rsid w:val="00DB1869"/>
    <w:rsid w:val="00DB1B97"/>
    <w:rsid w:val="00DB1D02"/>
    <w:rsid w:val="00DB21F2"/>
    <w:rsid w:val="00DB24BC"/>
    <w:rsid w:val="00DB260B"/>
    <w:rsid w:val="00DB2754"/>
    <w:rsid w:val="00DB2A0F"/>
    <w:rsid w:val="00DB2A2B"/>
    <w:rsid w:val="00DB301F"/>
    <w:rsid w:val="00DB316A"/>
    <w:rsid w:val="00DB31C1"/>
    <w:rsid w:val="00DB3A30"/>
    <w:rsid w:val="00DB405A"/>
    <w:rsid w:val="00DB46B1"/>
    <w:rsid w:val="00DB46D3"/>
    <w:rsid w:val="00DB47E9"/>
    <w:rsid w:val="00DB4CCA"/>
    <w:rsid w:val="00DB4E74"/>
    <w:rsid w:val="00DB504E"/>
    <w:rsid w:val="00DB53B4"/>
    <w:rsid w:val="00DB5C3F"/>
    <w:rsid w:val="00DB5F42"/>
    <w:rsid w:val="00DB64C5"/>
    <w:rsid w:val="00DB66A3"/>
    <w:rsid w:val="00DB6AC6"/>
    <w:rsid w:val="00DB6EBE"/>
    <w:rsid w:val="00DB6F19"/>
    <w:rsid w:val="00DB7764"/>
    <w:rsid w:val="00DB7C8A"/>
    <w:rsid w:val="00DC01EA"/>
    <w:rsid w:val="00DC0376"/>
    <w:rsid w:val="00DC0D2C"/>
    <w:rsid w:val="00DC0EB6"/>
    <w:rsid w:val="00DC1011"/>
    <w:rsid w:val="00DC1223"/>
    <w:rsid w:val="00DC1808"/>
    <w:rsid w:val="00DC2995"/>
    <w:rsid w:val="00DC2BFB"/>
    <w:rsid w:val="00DC2CE9"/>
    <w:rsid w:val="00DC2F3D"/>
    <w:rsid w:val="00DC2FDA"/>
    <w:rsid w:val="00DC31B6"/>
    <w:rsid w:val="00DC3A57"/>
    <w:rsid w:val="00DC4283"/>
    <w:rsid w:val="00DC45F4"/>
    <w:rsid w:val="00DC5960"/>
    <w:rsid w:val="00DC5BB8"/>
    <w:rsid w:val="00DC5FB8"/>
    <w:rsid w:val="00DC678F"/>
    <w:rsid w:val="00DC6963"/>
    <w:rsid w:val="00DC69D4"/>
    <w:rsid w:val="00DC6C69"/>
    <w:rsid w:val="00DC716F"/>
    <w:rsid w:val="00DC7D4F"/>
    <w:rsid w:val="00DC7E56"/>
    <w:rsid w:val="00DD0010"/>
    <w:rsid w:val="00DD03A1"/>
    <w:rsid w:val="00DD0CFF"/>
    <w:rsid w:val="00DD0DD9"/>
    <w:rsid w:val="00DD0E85"/>
    <w:rsid w:val="00DD1019"/>
    <w:rsid w:val="00DD139C"/>
    <w:rsid w:val="00DD153D"/>
    <w:rsid w:val="00DD1877"/>
    <w:rsid w:val="00DD1F57"/>
    <w:rsid w:val="00DD21FD"/>
    <w:rsid w:val="00DD2501"/>
    <w:rsid w:val="00DD2D37"/>
    <w:rsid w:val="00DD342F"/>
    <w:rsid w:val="00DD36C4"/>
    <w:rsid w:val="00DD414D"/>
    <w:rsid w:val="00DD4995"/>
    <w:rsid w:val="00DD5402"/>
    <w:rsid w:val="00DD5941"/>
    <w:rsid w:val="00DD5C90"/>
    <w:rsid w:val="00DD5E79"/>
    <w:rsid w:val="00DD600D"/>
    <w:rsid w:val="00DD60EE"/>
    <w:rsid w:val="00DD668C"/>
    <w:rsid w:val="00DD689A"/>
    <w:rsid w:val="00DD75FD"/>
    <w:rsid w:val="00DD7D6A"/>
    <w:rsid w:val="00DE0090"/>
    <w:rsid w:val="00DE00B0"/>
    <w:rsid w:val="00DE0285"/>
    <w:rsid w:val="00DE0E3A"/>
    <w:rsid w:val="00DE11EF"/>
    <w:rsid w:val="00DE14C0"/>
    <w:rsid w:val="00DE1674"/>
    <w:rsid w:val="00DE1969"/>
    <w:rsid w:val="00DE1C2B"/>
    <w:rsid w:val="00DE1D96"/>
    <w:rsid w:val="00DE236D"/>
    <w:rsid w:val="00DE2724"/>
    <w:rsid w:val="00DE47E8"/>
    <w:rsid w:val="00DE48D4"/>
    <w:rsid w:val="00DE4AE5"/>
    <w:rsid w:val="00DE4CAB"/>
    <w:rsid w:val="00DE5345"/>
    <w:rsid w:val="00DE5634"/>
    <w:rsid w:val="00DE57B4"/>
    <w:rsid w:val="00DE5DBF"/>
    <w:rsid w:val="00DE60AF"/>
    <w:rsid w:val="00DE6427"/>
    <w:rsid w:val="00DE7E92"/>
    <w:rsid w:val="00DF004F"/>
    <w:rsid w:val="00DF09C1"/>
    <w:rsid w:val="00DF125D"/>
    <w:rsid w:val="00DF1547"/>
    <w:rsid w:val="00DF16B6"/>
    <w:rsid w:val="00DF1936"/>
    <w:rsid w:val="00DF1B4B"/>
    <w:rsid w:val="00DF1C5D"/>
    <w:rsid w:val="00DF1D31"/>
    <w:rsid w:val="00DF218C"/>
    <w:rsid w:val="00DF2DE2"/>
    <w:rsid w:val="00DF2F37"/>
    <w:rsid w:val="00DF3523"/>
    <w:rsid w:val="00DF3638"/>
    <w:rsid w:val="00DF3F9A"/>
    <w:rsid w:val="00DF45FD"/>
    <w:rsid w:val="00DF4E27"/>
    <w:rsid w:val="00DF575C"/>
    <w:rsid w:val="00DF576E"/>
    <w:rsid w:val="00DF5D73"/>
    <w:rsid w:val="00DF6553"/>
    <w:rsid w:val="00DF6A0D"/>
    <w:rsid w:val="00DF7868"/>
    <w:rsid w:val="00DF7ABC"/>
    <w:rsid w:val="00DF7E82"/>
    <w:rsid w:val="00E0058F"/>
    <w:rsid w:val="00E00BF9"/>
    <w:rsid w:val="00E011E4"/>
    <w:rsid w:val="00E0125F"/>
    <w:rsid w:val="00E01327"/>
    <w:rsid w:val="00E018EF"/>
    <w:rsid w:val="00E01984"/>
    <w:rsid w:val="00E0247C"/>
    <w:rsid w:val="00E0249A"/>
    <w:rsid w:val="00E02A42"/>
    <w:rsid w:val="00E03585"/>
    <w:rsid w:val="00E0374A"/>
    <w:rsid w:val="00E03BA4"/>
    <w:rsid w:val="00E03DEA"/>
    <w:rsid w:val="00E03E99"/>
    <w:rsid w:val="00E04A1F"/>
    <w:rsid w:val="00E04DCF"/>
    <w:rsid w:val="00E055C6"/>
    <w:rsid w:val="00E0585C"/>
    <w:rsid w:val="00E05870"/>
    <w:rsid w:val="00E05A30"/>
    <w:rsid w:val="00E0608D"/>
    <w:rsid w:val="00E063A2"/>
    <w:rsid w:val="00E06402"/>
    <w:rsid w:val="00E06BBB"/>
    <w:rsid w:val="00E06EF9"/>
    <w:rsid w:val="00E07BB6"/>
    <w:rsid w:val="00E100AD"/>
    <w:rsid w:val="00E10361"/>
    <w:rsid w:val="00E10CD6"/>
    <w:rsid w:val="00E10E38"/>
    <w:rsid w:val="00E11140"/>
    <w:rsid w:val="00E11392"/>
    <w:rsid w:val="00E1144F"/>
    <w:rsid w:val="00E11B54"/>
    <w:rsid w:val="00E11D50"/>
    <w:rsid w:val="00E1254B"/>
    <w:rsid w:val="00E12696"/>
    <w:rsid w:val="00E12831"/>
    <w:rsid w:val="00E12957"/>
    <w:rsid w:val="00E12EE6"/>
    <w:rsid w:val="00E130C8"/>
    <w:rsid w:val="00E13293"/>
    <w:rsid w:val="00E1361B"/>
    <w:rsid w:val="00E13C11"/>
    <w:rsid w:val="00E13D14"/>
    <w:rsid w:val="00E13E71"/>
    <w:rsid w:val="00E13FF5"/>
    <w:rsid w:val="00E147CE"/>
    <w:rsid w:val="00E1487D"/>
    <w:rsid w:val="00E15111"/>
    <w:rsid w:val="00E15366"/>
    <w:rsid w:val="00E15554"/>
    <w:rsid w:val="00E156DC"/>
    <w:rsid w:val="00E1583E"/>
    <w:rsid w:val="00E15BE8"/>
    <w:rsid w:val="00E16097"/>
    <w:rsid w:val="00E16582"/>
    <w:rsid w:val="00E16C4A"/>
    <w:rsid w:val="00E170BE"/>
    <w:rsid w:val="00E17354"/>
    <w:rsid w:val="00E17654"/>
    <w:rsid w:val="00E1798F"/>
    <w:rsid w:val="00E17AA2"/>
    <w:rsid w:val="00E17BBD"/>
    <w:rsid w:val="00E17CF5"/>
    <w:rsid w:val="00E2003E"/>
    <w:rsid w:val="00E20468"/>
    <w:rsid w:val="00E2084F"/>
    <w:rsid w:val="00E210A4"/>
    <w:rsid w:val="00E21418"/>
    <w:rsid w:val="00E22027"/>
    <w:rsid w:val="00E22058"/>
    <w:rsid w:val="00E22988"/>
    <w:rsid w:val="00E230A8"/>
    <w:rsid w:val="00E23961"/>
    <w:rsid w:val="00E23C5A"/>
    <w:rsid w:val="00E23E0D"/>
    <w:rsid w:val="00E243B9"/>
    <w:rsid w:val="00E25142"/>
    <w:rsid w:val="00E25342"/>
    <w:rsid w:val="00E25C29"/>
    <w:rsid w:val="00E25E74"/>
    <w:rsid w:val="00E26699"/>
    <w:rsid w:val="00E26BC2"/>
    <w:rsid w:val="00E26C88"/>
    <w:rsid w:val="00E26F4B"/>
    <w:rsid w:val="00E27D87"/>
    <w:rsid w:val="00E27FF3"/>
    <w:rsid w:val="00E303EB"/>
    <w:rsid w:val="00E30EA3"/>
    <w:rsid w:val="00E31258"/>
    <w:rsid w:val="00E3140B"/>
    <w:rsid w:val="00E31638"/>
    <w:rsid w:val="00E31AA2"/>
    <w:rsid w:val="00E3205E"/>
    <w:rsid w:val="00E320D3"/>
    <w:rsid w:val="00E32521"/>
    <w:rsid w:val="00E3255D"/>
    <w:rsid w:val="00E3270B"/>
    <w:rsid w:val="00E3280F"/>
    <w:rsid w:val="00E32DD3"/>
    <w:rsid w:val="00E32FDF"/>
    <w:rsid w:val="00E33294"/>
    <w:rsid w:val="00E33620"/>
    <w:rsid w:val="00E337AC"/>
    <w:rsid w:val="00E34DF0"/>
    <w:rsid w:val="00E34F2D"/>
    <w:rsid w:val="00E350C6"/>
    <w:rsid w:val="00E35141"/>
    <w:rsid w:val="00E359A7"/>
    <w:rsid w:val="00E35B65"/>
    <w:rsid w:val="00E35BB4"/>
    <w:rsid w:val="00E35C7E"/>
    <w:rsid w:val="00E35EA2"/>
    <w:rsid w:val="00E3636C"/>
    <w:rsid w:val="00E36B74"/>
    <w:rsid w:val="00E36B79"/>
    <w:rsid w:val="00E372FD"/>
    <w:rsid w:val="00E376D4"/>
    <w:rsid w:val="00E37E41"/>
    <w:rsid w:val="00E37F13"/>
    <w:rsid w:val="00E400CA"/>
    <w:rsid w:val="00E404B0"/>
    <w:rsid w:val="00E4063D"/>
    <w:rsid w:val="00E40DD3"/>
    <w:rsid w:val="00E418C7"/>
    <w:rsid w:val="00E420C5"/>
    <w:rsid w:val="00E4241A"/>
    <w:rsid w:val="00E42CD4"/>
    <w:rsid w:val="00E43015"/>
    <w:rsid w:val="00E43377"/>
    <w:rsid w:val="00E4355F"/>
    <w:rsid w:val="00E437A1"/>
    <w:rsid w:val="00E4495E"/>
    <w:rsid w:val="00E44BA0"/>
    <w:rsid w:val="00E456D7"/>
    <w:rsid w:val="00E45C6E"/>
    <w:rsid w:val="00E46643"/>
    <w:rsid w:val="00E46C07"/>
    <w:rsid w:val="00E4712F"/>
    <w:rsid w:val="00E47528"/>
    <w:rsid w:val="00E47D63"/>
    <w:rsid w:val="00E50F29"/>
    <w:rsid w:val="00E5164B"/>
    <w:rsid w:val="00E51DFD"/>
    <w:rsid w:val="00E52752"/>
    <w:rsid w:val="00E528E5"/>
    <w:rsid w:val="00E52D41"/>
    <w:rsid w:val="00E53271"/>
    <w:rsid w:val="00E5366F"/>
    <w:rsid w:val="00E54751"/>
    <w:rsid w:val="00E5495A"/>
    <w:rsid w:val="00E54B41"/>
    <w:rsid w:val="00E54FAF"/>
    <w:rsid w:val="00E551E7"/>
    <w:rsid w:val="00E55413"/>
    <w:rsid w:val="00E55AE9"/>
    <w:rsid w:val="00E56029"/>
    <w:rsid w:val="00E5615D"/>
    <w:rsid w:val="00E5642E"/>
    <w:rsid w:val="00E57030"/>
    <w:rsid w:val="00E577C1"/>
    <w:rsid w:val="00E60F01"/>
    <w:rsid w:val="00E6158C"/>
    <w:rsid w:val="00E61863"/>
    <w:rsid w:val="00E61E2F"/>
    <w:rsid w:val="00E62322"/>
    <w:rsid w:val="00E62383"/>
    <w:rsid w:val="00E626A6"/>
    <w:rsid w:val="00E6298F"/>
    <w:rsid w:val="00E62D90"/>
    <w:rsid w:val="00E62DD1"/>
    <w:rsid w:val="00E636B0"/>
    <w:rsid w:val="00E636D0"/>
    <w:rsid w:val="00E63C97"/>
    <w:rsid w:val="00E64543"/>
    <w:rsid w:val="00E647AA"/>
    <w:rsid w:val="00E64C18"/>
    <w:rsid w:val="00E65893"/>
    <w:rsid w:val="00E65B89"/>
    <w:rsid w:val="00E65BC8"/>
    <w:rsid w:val="00E6648D"/>
    <w:rsid w:val="00E6658A"/>
    <w:rsid w:val="00E666C7"/>
    <w:rsid w:val="00E67632"/>
    <w:rsid w:val="00E676E5"/>
    <w:rsid w:val="00E70109"/>
    <w:rsid w:val="00E7032C"/>
    <w:rsid w:val="00E70794"/>
    <w:rsid w:val="00E7085C"/>
    <w:rsid w:val="00E70875"/>
    <w:rsid w:val="00E70A56"/>
    <w:rsid w:val="00E70CA6"/>
    <w:rsid w:val="00E7141D"/>
    <w:rsid w:val="00E716EA"/>
    <w:rsid w:val="00E72409"/>
    <w:rsid w:val="00E72579"/>
    <w:rsid w:val="00E733B0"/>
    <w:rsid w:val="00E73475"/>
    <w:rsid w:val="00E73686"/>
    <w:rsid w:val="00E73833"/>
    <w:rsid w:val="00E73DC1"/>
    <w:rsid w:val="00E73E15"/>
    <w:rsid w:val="00E73EA1"/>
    <w:rsid w:val="00E73F23"/>
    <w:rsid w:val="00E74561"/>
    <w:rsid w:val="00E745FF"/>
    <w:rsid w:val="00E74681"/>
    <w:rsid w:val="00E7481B"/>
    <w:rsid w:val="00E7489D"/>
    <w:rsid w:val="00E74A59"/>
    <w:rsid w:val="00E74B16"/>
    <w:rsid w:val="00E750EA"/>
    <w:rsid w:val="00E75210"/>
    <w:rsid w:val="00E75F11"/>
    <w:rsid w:val="00E766C8"/>
    <w:rsid w:val="00E76EF2"/>
    <w:rsid w:val="00E7711C"/>
    <w:rsid w:val="00E7721B"/>
    <w:rsid w:val="00E778F2"/>
    <w:rsid w:val="00E801A7"/>
    <w:rsid w:val="00E802F2"/>
    <w:rsid w:val="00E806CA"/>
    <w:rsid w:val="00E809F0"/>
    <w:rsid w:val="00E80E31"/>
    <w:rsid w:val="00E80ED3"/>
    <w:rsid w:val="00E819D1"/>
    <w:rsid w:val="00E81B4D"/>
    <w:rsid w:val="00E824EA"/>
    <w:rsid w:val="00E82BBC"/>
    <w:rsid w:val="00E8465C"/>
    <w:rsid w:val="00E84B75"/>
    <w:rsid w:val="00E84D41"/>
    <w:rsid w:val="00E84F11"/>
    <w:rsid w:val="00E85772"/>
    <w:rsid w:val="00E85929"/>
    <w:rsid w:val="00E85B11"/>
    <w:rsid w:val="00E85D72"/>
    <w:rsid w:val="00E8609C"/>
    <w:rsid w:val="00E8617C"/>
    <w:rsid w:val="00E86984"/>
    <w:rsid w:val="00E87429"/>
    <w:rsid w:val="00E87B13"/>
    <w:rsid w:val="00E87D77"/>
    <w:rsid w:val="00E905E0"/>
    <w:rsid w:val="00E906A8"/>
    <w:rsid w:val="00E906F2"/>
    <w:rsid w:val="00E9115F"/>
    <w:rsid w:val="00E91670"/>
    <w:rsid w:val="00E924F0"/>
    <w:rsid w:val="00E92AC1"/>
    <w:rsid w:val="00E92DD9"/>
    <w:rsid w:val="00E9457E"/>
    <w:rsid w:val="00E95790"/>
    <w:rsid w:val="00E9615C"/>
    <w:rsid w:val="00E9677B"/>
    <w:rsid w:val="00E967AF"/>
    <w:rsid w:val="00E96A09"/>
    <w:rsid w:val="00E9708E"/>
    <w:rsid w:val="00E97251"/>
    <w:rsid w:val="00E972FD"/>
    <w:rsid w:val="00E9767F"/>
    <w:rsid w:val="00E97FEA"/>
    <w:rsid w:val="00EA0716"/>
    <w:rsid w:val="00EA07C9"/>
    <w:rsid w:val="00EA07DC"/>
    <w:rsid w:val="00EA0C43"/>
    <w:rsid w:val="00EA0CB8"/>
    <w:rsid w:val="00EA1975"/>
    <w:rsid w:val="00EA1EE8"/>
    <w:rsid w:val="00EA1FAD"/>
    <w:rsid w:val="00EA21C2"/>
    <w:rsid w:val="00EA25CD"/>
    <w:rsid w:val="00EA35C5"/>
    <w:rsid w:val="00EA3811"/>
    <w:rsid w:val="00EA38A5"/>
    <w:rsid w:val="00EA3FAE"/>
    <w:rsid w:val="00EA4068"/>
    <w:rsid w:val="00EA4111"/>
    <w:rsid w:val="00EA46B0"/>
    <w:rsid w:val="00EA47C4"/>
    <w:rsid w:val="00EA49EF"/>
    <w:rsid w:val="00EA4EEB"/>
    <w:rsid w:val="00EA522B"/>
    <w:rsid w:val="00EA5348"/>
    <w:rsid w:val="00EA566A"/>
    <w:rsid w:val="00EA566C"/>
    <w:rsid w:val="00EA5957"/>
    <w:rsid w:val="00EA67FB"/>
    <w:rsid w:val="00EA68AD"/>
    <w:rsid w:val="00EA6ED8"/>
    <w:rsid w:val="00EA7027"/>
    <w:rsid w:val="00EA7038"/>
    <w:rsid w:val="00EA710D"/>
    <w:rsid w:val="00EA7145"/>
    <w:rsid w:val="00EA7327"/>
    <w:rsid w:val="00EA74DD"/>
    <w:rsid w:val="00EA7C5C"/>
    <w:rsid w:val="00EA7EFB"/>
    <w:rsid w:val="00EB0370"/>
    <w:rsid w:val="00EB0AC1"/>
    <w:rsid w:val="00EB0AC7"/>
    <w:rsid w:val="00EB0C2C"/>
    <w:rsid w:val="00EB0F0B"/>
    <w:rsid w:val="00EB1382"/>
    <w:rsid w:val="00EB1A1B"/>
    <w:rsid w:val="00EB1EB6"/>
    <w:rsid w:val="00EB236D"/>
    <w:rsid w:val="00EB266F"/>
    <w:rsid w:val="00EB27CA"/>
    <w:rsid w:val="00EB3B2B"/>
    <w:rsid w:val="00EB4FA9"/>
    <w:rsid w:val="00EB4FCE"/>
    <w:rsid w:val="00EB50BF"/>
    <w:rsid w:val="00EB5197"/>
    <w:rsid w:val="00EB54E7"/>
    <w:rsid w:val="00EB5AAE"/>
    <w:rsid w:val="00EB5C65"/>
    <w:rsid w:val="00EB5D5F"/>
    <w:rsid w:val="00EB5D7B"/>
    <w:rsid w:val="00EB5E6A"/>
    <w:rsid w:val="00EB7639"/>
    <w:rsid w:val="00EB7924"/>
    <w:rsid w:val="00EB7B44"/>
    <w:rsid w:val="00EB7DA8"/>
    <w:rsid w:val="00EB7DBA"/>
    <w:rsid w:val="00EB7E66"/>
    <w:rsid w:val="00EB7F31"/>
    <w:rsid w:val="00EC0309"/>
    <w:rsid w:val="00EC03C0"/>
    <w:rsid w:val="00EC051D"/>
    <w:rsid w:val="00EC0689"/>
    <w:rsid w:val="00EC06AF"/>
    <w:rsid w:val="00EC0AD0"/>
    <w:rsid w:val="00EC0E9D"/>
    <w:rsid w:val="00EC0F79"/>
    <w:rsid w:val="00EC0F90"/>
    <w:rsid w:val="00EC15AB"/>
    <w:rsid w:val="00EC18DE"/>
    <w:rsid w:val="00EC1CA9"/>
    <w:rsid w:val="00EC1F99"/>
    <w:rsid w:val="00EC201D"/>
    <w:rsid w:val="00EC21F3"/>
    <w:rsid w:val="00EC2481"/>
    <w:rsid w:val="00EC2832"/>
    <w:rsid w:val="00EC2927"/>
    <w:rsid w:val="00EC2FC3"/>
    <w:rsid w:val="00EC38A1"/>
    <w:rsid w:val="00EC3D2A"/>
    <w:rsid w:val="00EC4216"/>
    <w:rsid w:val="00EC421C"/>
    <w:rsid w:val="00EC43F0"/>
    <w:rsid w:val="00EC5064"/>
    <w:rsid w:val="00EC5171"/>
    <w:rsid w:val="00EC572A"/>
    <w:rsid w:val="00EC5C3B"/>
    <w:rsid w:val="00EC5D8C"/>
    <w:rsid w:val="00EC605C"/>
    <w:rsid w:val="00EC6E71"/>
    <w:rsid w:val="00ED0BFB"/>
    <w:rsid w:val="00ED0C47"/>
    <w:rsid w:val="00ED0DE7"/>
    <w:rsid w:val="00ED0E2D"/>
    <w:rsid w:val="00ED10E0"/>
    <w:rsid w:val="00ED14A5"/>
    <w:rsid w:val="00ED17C1"/>
    <w:rsid w:val="00ED1833"/>
    <w:rsid w:val="00ED20C2"/>
    <w:rsid w:val="00ED41B7"/>
    <w:rsid w:val="00ED4B27"/>
    <w:rsid w:val="00ED510E"/>
    <w:rsid w:val="00ED5C98"/>
    <w:rsid w:val="00ED6243"/>
    <w:rsid w:val="00ED7786"/>
    <w:rsid w:val="00ED7A21"/>
    <w:rsid w:val="00ED7B3E"/>
    <w:rsid w:val="00EE0035"/>
    <w:rsid w:val="00EE041E"/>
    <w:rsid w:val="00EE08CD"/>
    <w:rsid w:val="00EE0CFA"/>
    <w:rsid w:val="00EE1109"/>
    <w:rsid w:val="00EE1566"/>
    <w:rsid w:val="00EE18D6"/>
    <w:rsid w:val="00EE1A3F"/>
    <w:rsid w:val="00EE1A46"/>
    <w:rsid w:val="00EE20B7"/>
    <w:rsid w:val="00EE2582"/>
    <w:rsid w:val="00EE2B46"/>
    <w:rsid w:val="00EE2D74"/>
    <w:rsid w:val="00EE30AC"/>
    <w:rsid w:val="00EE311F"/>
    <w:rsid w:val="00EE3521"/>
    <w:rsid w:val="00EE44F5"/>
    <w:rsid w:val="00EE44FD"/>
    <w:rsid w:val="00EE4D23"/>
    <w:rsid w:val="00EE555F"/>
    <w:rsid w:val="00EE6063"/>
    <w:rsid w:val="00EE6C4B"/>
    <w:rsid w:val="00EE720A"/>
    <w:rsid w:val="00EE7911"/>
    <w:rsid w:val="00EE79E2"/>
    <w:rsid w:val="00EF0697"/>
    <w:rsid w:val="00EF119C"/>
    <w:rsid w:val="00EF122F"/>
    <w:rsid w:val="00EF1DD3"/>
    <w:rsid w:val="00EF3129"/>
    <w:rsid w:val="00EF3479"/>
    <w:rsid w:val="00EF34F6"/>
    <w:rsid w:val="00EF3517"/>
    <w:rsid w:val="00EF36F0"/>
    <w:rsid w:val="00EF42EC"/>
    <w:rsid w:val="00EF495F"/>
    <w:rsid w:val="00EF4B3F"/>
    <w:rsid w:val="00EF4D9C"/>
    <w:rsid w:val="00EF53EE"/>
    <w:rsid w:val="00EF5D00"/>
    <w:rsid w:val="00EF5F5A"/>
    <w:rsid w:val="00EF62B3"/>
    <w:rsid w:val="00EF69CD"/>
    <w:rsid w:val="00EF6A93"/>
    <w:rsid w:val="00EF7C8D"/>
    <w:rsid w:val="00F0032D"/>
    <w:rsid w:val="00F00644"/>
    <w:rsid w:val="00F009A7"/>
    <w:rsid w:val="00F0130E"/>
    <w:rsid w:val="00F01AE4"/>
    <w:rsid w:val="00F0225B"/>
    <w:rsid w:val="00F02A5C"/>
    <w:rsid w:val="00F02BF9"/>
    <w:rsid w:val="00F03716"/>
    <w:rsid w:val="00F03B19"/>
    <w:rsid w:val="00F04859"/>
    <w:rsid w:val="00F04A93"/>
    <w:rsid w:val="00F04D0C"/>
    <w:rsid w:val="00F05537"/>
    <w:rsid w:val="00F05B9B"/>
    <w:rsid w:val="00F065FC"/>
    <w:rsid w:val="00F06CFB"/>
    <w:rsid w:val="00F07407"/>
    <w:rsid w:val="00F0741F"/>
    <w:rsid w:val="00F075CC"/>
    <w:rsid w:val="00F0787B"/>
    <w:rsid w:val="00F079F7"/>
    <w:rsid w:val="00F07C0F"/>
    <w:rsid w:val="00F1059D"/>
    <w:rsid w:val="00F1087F"/>
    <w:rsid w:val="00F10DBF"/>
    <w:rsid w:val="00F10FAF"/>
    <w:rsid w:val="00F110D8"/>
    <w:rsid w:val="00F11555"/>
    <w:rsid w:val="00F11E07"/>
    <w:rsid w:val="00F11FE0"/>
    <w:rsid w:val="00F12125"/>
    <w:rsid w:val="00F1250D"/>
    <w:rsid w:val="00F1295F"/>
    <w:rsid w:val="00F12D59"/>
    <w:rsid w:val="00F130D5"/>
    <w:rsid w:val="00F13704"/>
    <w:rsid w:val="00F137CA"/>
    <w:rsid w:val="00F1392A"/>
    <w:rsid w:val="00F149BB"/>
    <w:rsid w:val="00F153A2"/>
    <w:rsid w:val="00F15F81"/>
    <w:rsid w:val="00F1612C"/>
    <w:rsid w:val="00F163CD"/>
    <w:rsid w:val="00F163D2"/>
    <w:rsid w:val="00F165E7"/>
    <w:rsid w:val="00F1731A"/>
    <w:rsid w:val="00F17330"/>
    <w:rsid w:val="00F17560"/>
    <w:rsid w:val="00F17623"/>
    <w:rsid w:val="00F17636"/>
    <w:rsid w:val="00F1775C"/>
    <w:rsid w:val="00F17BEF"/>
    <w:rsid w:val="00F17E84"/>
    <w:rsid w:val="00F20448"/>
    <w:rsid w:val="00F205B8"/>
    <w:rsid w:val="00F205FF"/>
    <w:rsid w:val="00F21636"/>
    <w:rsid w:val="00F21BB0"/>
    <w:rsid w:val="00F21D11"/>
    <w:rsid w:val="00F2232A"/>
    <w:rsid w:val="00F225E0"/>
    <w:rsid w:val="00F22B65"/>
    <w:rsid w:val="00F22DF3"/>
    <w:rsid w:val="00F22EEA"/>
    <w:rsid w:val="00F22F90"/>
    <w:rsid w:val="00F22FA8"/>
    <w:rsid w:val="00F23594"/>
    <w:rsid w:val="00F2374A"/>
    <w:rsid w:val="00F23C94"/>
    <w:rsid w:val="00F2458D"/>
    <w:rsid w:val="00F2533A"/>
    <w:rsid w:val="00F2558C"/>
    <w:rsid w:val="00F25637"/>
    <w:rsid w:val="00F2581A"/>
    <w:rsid w:val="00F258C6"/>
    <w:rsid w:val="00F259DA"/>
    <w:rsid w:val="00F25A93"/>
    <w:rsid w:val="00F25F5C"/>
    <w:rsid w:val="00F26053"/>
    <w:rsid w:val="00F26173"/>
    <w:rsid w:val="00F262EA"/>
    <w:rsid w:val="00F26431"/>
    <w:rsid w:val="00F2655C"/>
    <w:rsid w:val="00F26D29"/>
    <w:rsid w:val="00F273FC"/>
    <w:rsid w:val="00F274DE"/>
    <w:rsid w:val="00F277DF"/>
    <w:rsid w:val="00F278DB"/>
    <w:rsid w:val="00F300D3"/>
    <w:rsid w:val="00F301B5"/>
    <w:rsid w:val="00F3096C"/>
    <w:rsid w:val="00F30A6F"/>
    <w:rsid w:val="00F30EC2"/>
    <w:rsid w:val="00F31132"/>
    <w:rsid w:val="00F317E2"/>
    <w:rsid w:val="00F3185F"/>
    <w:rsid w:val="00F31A1C"/>
    <w:rsid w:val="00F328F6"/>
    <w:rsid w:val="00F32922"/>
    <w:rsid w:val="00F329B4"/>
    <w:rsid w:val="00F32AE5"/>
    <w:rsid w:val="00F32D31"/>
    <w:rsid w:val="00F32D91"/>
    <w:rsid w:val="00F33886"/>
    <w:rsid w:val="00F33A17"/>
    <w:rsid w:val="00F34046"/>
    <w:rsid w:val="00F347B8"/>
    <w:rsid w:val="00F34EAA"/>
    <w:rsid w:val="00F35000"/>
    <w:rsid w:val="00F35605"/>
    <w:rsid w:val="00F362F2"/>
    <w:rsid w:val="00F36924"/>
    <w:rsid w:val="00F36ADB"/>
    <w:rsid w:val="00F37472"/>
    <w:rsid w:val="00F374C9"/>
    <w:rsid w:val="00F37D6B"/>
    <w:rsid w:val="00F40B70"/>
    <w:rsid w:val="00F40D88"/>
    <w:rsid w:val="00F4157F"/>
    <w:rsid w:val="00F4210C"/>
    <w:rsid w:val="00F424C9"/>
    <w:rsid w:val="00F4279E"/>
    <w:rsid w:val="00F42813"/>
    <w:rsid w:val="00F43263"/>
    <w:rsid w:val="00F43338"/>
    <w:rsid w:val="00F43716"/>
    <w:rsid w:val="00F43B17"/>
    <w:rsid w:val="00F43BE3"/>
    <w:rsid w:val="00F43F76"/>
    <w:rsid w:val="00F43F9C"/>
    <w:rsid w:val="00F442DA"/>
    <w:rsid w:val="00F443CC"/>
    <w:rsid w:val="00F4592B"/>
    <w:rsid w:val="00F45D9A"/>
    <w:rsid w:val="00F47D7C"/>
    <w:rsid w:val="00F47E8D"/>
    <w:rsid w:val="00F503FE"/>
    <w:rsid w:val="00F505A7"/>
    <w:rsid w:val="00F50914"/>
    <w:rsid w:val="00F5091F"/>
    <w:rsid w:val="00F50D7E"/>
    <w:rsid w:val="00F519A5"/>
    <w:rsid w:val="00F51AFD"/>
    <w:rsid w:val="00F52227"/>
    <w:rsid w:val="00F52B7D"/>
    <w:rsid w:val="00F52C7D"/>
    <w:rsid w:val="00F52DE4"/>
    <w:rsid w:val="00F52FAF"/>
    <w:rsid w:val="00F53153"/>
    <w:rsid w:val="00F53CEB"/>
    <w:rsid w:val="00F53D2E"/>
    <w:rsid w:val="00F543DC"/>
    <w:rsid w:val="00F54649"/>
    <w:rsid w:val="00F558F9"/>
    <w:rsid w:val="00F55AF3"/>
    <w:rsid w:val="00F55E09"/>
    <w:rsid w:val="00F56F0E"/>
    <w:rsid w:val="00F56FD3"/>
    <w:rsid w:val="00F572B2"/>
    <w:rsid w:val="00F572D2"/>
    <w:rsid w:val="00F60148"/>
    <w:rsid w:val="00F60891"/>
    <w:rsid w:val="00F608EA"/>
    <w:rsid w:val="00F6157D"/>
    <w:rsid w:val="00F6158F"/>
    <w:rsid w:val="00F617C8"/>
    <w:rsid w:val="00F617ED"/>
    <w:rsid w:val="00F619EB"/>
    <w:rsid w:val="00F61EEF"/>
    <w:rsid w:val="00F6279A"/>
    <w:rsid w:val="00F627FA"/>
    <w:rsid w:val="00F62CAA"/>
    <w:rsid w:val="00F62F15"/>
    <w:rsid w:val="00F63A89"/>
    <w:rsid w:val="00F63F53"/>
    <w:rsid w:val="00F64108"/>
    <w:rsid w:val="00F641BD"/>
    <w:rsid w:val="00F6494B"/>
    <w:rsid w:val="00F64969"/>
    <w:rsid w:val="00F64CCF"/>
    <w:rsid w:val="00F6539F"/>
    <w:rsid w:val="00F653F2"/>
    <w:rsid w:val="00F65834"/>
    <w:rsid w:val="00F6620A"/>
    <w:rsid w:val="00F66437"/>
    <w:rsid w:val="00F6645D"/>
    <w:rsid w:val="00F6710B"/>
    <w:rsid w:val="00F6712F"/>
    <w:rsid w:val="00F67444"/>
    <w:rsid w:val="00F674E9"/>
    <w:rsid w:val="00F679B9"/>
    <w:rsid w:val="00F67BD7"/>
    <w:rsid w:val="00F67C70"/>
    <w:rsid w:val="00F701BB"/>
    <w:rsid w:val="00F70899"/>
    <w:rsid w:val="00F70BC2"/>
    <w:rsid w:val="00F70DE0"/>
    <w:rsid w:val="00F70FBD"/>
    <w:rsid w:val="00F71438"/>
    <w:rsid w:val="00F71920"/>
    <w:rsid w:val="00F71A56"/>
    <w:rsid w:val="00F71B19"/>
    <w:rsid w:val="00F71C54"/>
    <w:rsid w:val="00F71CA4"/>
    <w:rsid w:val="00F72496"/>
    <w:rsid w:val="00F72DCC"/>
    <w:rsid w:val="00F73E2F"/>
    <w:rsid w:val="00F73F17"/>
    <w:rsid w:val="00F74504"/>
    <w:rsid w:val="00F74813"/>
    <w:rsid w:val="00F74A14"/>
    <w:rsid w:val="00F74E1A"/>
    <w:rsid w:val="00F7513B"/>
    <w:rsid w:val="00F753BA"/>
    <w:rsid w:val="00F755B6"/>
    <w:rsid w:val="00F76090"/>
    <w:rsid w:val="00F76671"/>
    <w:rsid w:val="00F766DC"/>
    <w:rsid w:val="00F767BD"/>
    <w:rsid w:val="00F76A67"/>
    <w:rsid w:val="00F77655"/>
    <w:rsid w:val="00F77996"/>
    <w:rsid w:val="00F80455"/>
    <w:rsid w:val="00F80E21"/>
    <w:rsid w:val="00F81958"/>
    <w:rsid w:val="00F82A7B"/>
    <w:rsid w:val="00F82FF4"/>
    <w:rsid w:val="00F83065"/>
    <w:rsid w:val="00F83378"/>
    <w:rsid w:val="00F833D4"/>
    <w:rsid w:val="00F835FC"/>
    <w:rsid w:val="00F84082"/>
    <w:rsid w:val="00F84119"/>
    <w:rsid w:val="00F84522"/>
    <w:rsid w:val="00F8463C"/>
    <w:rsid w:val="00F84A8F"/>
    <w:rsid w:val="00F855CF"/>
    <w:rsid w:val="00F8592D"/>
    <w:rsid w:val="00F85AD7"/>
    <w:rsid w:val="00F85E8F"/>
    <w:rsid w:val="00F86452"/>
    <w:rsid w:val="00F86E92"/>
    <w:rsid w:val="00F8739C"/>
    <w:rsid w:val="00F87F1F"/>
    <w:rsid w:val="00F90191"/>
    <w:rsid w:val="00F90685"/>
    <w:rsid w:val="00F90D76"/>
    <w:rsid w:val="00F90E75"/>
    <w:rsid w:val="00F91113"/>
    <w:rsid w:val="00F91EE1"/>
    <w:rsid w:val="00F91F9E"/>
    <w:rsid w:val="00F92798"/>
    <w:rsid w:val="00F9287C"/>
    <w:rsid w:val="00F92DC2"/>
    <w:rsid w:val="00F92E64"/>
    <w:rsid w:val="00F93117"/>
    <w:rsid w:val="00F94367"/>
    <w:rsid w:val="00F94A37"/>
    <w:rsid w:val="00F94C78"/>
    <w:rsid w:val="00F95499"/>
    <w:rsid w:val="00F95F0E"/>
    <w:rsid w:val="00F9603B"/>
    <w:rsid w:val="00F96137"/>
    <w:rsid w:val="00F96D9C"/>
    <w:rsid w:val="00F97495"/>
    <w:rsid w:val="00F9773F"/>
    <w:rsid w:val="00F97ABA"/>
    <w:rsid w:val="00FA00A0"/>
    <w:rsid w:val="00FA0665"/>
    <w:rsid w:val="00FA1029"/>
    <w:rsid w:val="00FA1421"/>
    <w:rsid w:val="00FA18C1"/>
    <w:rsid w:val="00FA20DC"/>
    <w:rsid w:val="00FA24B4"/>
    <w:rsid w:val="00FA29AF"/>
    <w:rsid w:val="00FA3347"/>
    <w:rsid w:val="00FA350E"/>
    <w:rsid w:val="00FA3FC2"/>
    <w:rsid w:val="00FA3FE5"/>
    <w:rsid w:val="00FA4090"/>
    <w:rsid w:val="00FA40B0"/>
    <w:rsid w:val="00FA4235"/>
    <w:rsid w:val="00FA4B68"/>
    <w:rsid w:val="00FA5BD5"/>
    <w:rsid w:val="00FA5D5F"/>
    <w:rsid w:val="00FA698C"/>
    <w:rsid w:val="00FA759B"/>
    <w:rsid w:val="00FA7AF2"/>
    <w:rsid w:val="00FB02A5"/>
    <w:rsid w:val="00FB0324"/>
    <w:rsid w:val="00FB0456"/>
    <w:rsid w:val="00FB04F2"/>
    <w:rsid w:val="00FB073F"/>
    <w:rsid w:val="00FB0846"/>
    <w:rsid w:val="00FB08C9"/>
    <w:rsid w:val="00FB0D10"/>
    <w:rsid w:val="00FB0D9B"/>
    <w:rsid w:val="00FB12CA"/>
    <w:rsid w:val="00FB178A"/>
    <w:rsid w:val="00FB1B8C"/>
    <w:rsid w:val="00FB1F72"/>
    <w:rsid w:val="00FB20A2"/>
    <w:rsid w:val="00FB2125"/>
    <w:rsid w:val="00FB28A8"/>
    <w:rsid w:val="00FB3747"/>
    <w:rsid w:val="00FB48E1"/>
    <w:rsid w:val="00FB51D1"/>
    <w:rsid w:val="00FB56F4"/>
    <w:rsid w:val="00FB5BC9"/>
    <w:rsid w:val="00FB661A"/>
    <w:rsid w:val="00FB6C40"/>
    <w:rsid w:val="00FB6D24"/>
    <w:rsid w:val="00FB7189"/>
    <w:rsid w:val="00FB78B5"/>
    <w:rsid w:val="00FB7C95"/>
    <w:rsid w:val="00FB7F2D"/>
    <w:rsid w:val="00FC0518"/>
    <w:rsid w:val="00FC0A53"/>
    <w:rsid w:val="00FC1CEE"/>
    <w:rsid w:val="00FC20E8"/>
    <w:rsid w:val="00FC264D"/>
    <w:rsid w:val="00FC2676"/>
    <w:rsid w:val="00FC26FD"/>
    <w:rsid w:val="00FC2976"/>
    <w:rsid w:val="00FC3ACD"/>
    <w:rsid w:val="00FC3EB8"/>
    <w:rsid w:val="00FC4162"/>
    <w:rsid w:val="00FC4252"/>
    <w:rsid w:val="00FC4BB3"/>
    <w:rsid w:val="00FC4D2D"/>
    <w:rsid w:val="00FC55B1"/>
    <w:rsid w:val="00FC5A4C"/>
    <w:rsid w:val="00FC5FB4"/>
    <w:rsid w:val="00FC6927"/>
    <w:rsid w:val="00FC70C5"/>
    <w:rsid w:val="00FC7565"/>
    <w:rsid w:val="00FC768B"/>
    <w:rsid w:val="00FC783C"/>
    <w:rsid w:val="00FC7F26"/>
    <w:rsid w:val="00FC7F7F"/>
    <w:rsid w:val="00FD0F6C"/>
    <w:rsid w:val="00FD1944"/>
    <w:rsid w:val="00FD27F1"/>
    <w:rsid w:val="00FD2CF1"/>
    <w:rsid w:val="00FD2DA6"/>
    <w:rsid w:val="00FD2DB8"/>
    <w:rsid w:val="00FD2EFF"/>
    <w:rsid w:val="00FD2FB0"/>
    <w:rsid w:val="00FD3818"/>
    <w:rsid w:val="00FD38CA"/>
    <w:rsid w:val="00FD3AB6"/>
    <w:rsid w:val="00FD3FAD"/>
    <w:rsid w:val="00FD45B2"/>
    <w:rsid w:val="00FD477D"/>
    <w:rsid w:val="00FD495C"/>
    <w:rsid w:val="00FD4B62"/>
    <w:rsid w:val="00FD595B"/>
    <w:rsid w:val="00FD5B04"/>
    <w:rsid w:val="00FD6371"/>
    <w:rsid w:val="00FD6882"/>
    <w:rsid w:val="00FE035C"/>
    <w:rsid w:val="00FE057C"/>
    <w:rsid w:val="00FE09C5"/>
    <w:rsid w:val="00FE09E7"/>
    <w:rsid w:val="00FE1208"/>
    <w:rsid w:val="00FE195A"/>
    <w:rsid w:val="00FE1D9C"/>
    <w:rsid w:val="00FE2254"/>
    <w:rsid w:val="00FE22EC"/>
    <w:rsid w:val="00FE29F7"/>
    <w:rsid w:val="00FE2A04"/>
    <w:rsid w:val="00FE356A"/>
    <w:rsid w:val="00FE3B20"/>
    <w:rsid w:val="00FE3CC9"/>
    <w:rsid w:val="00FE4A6B"/>
    <w:rsid w:val="00FE4F9F"/>
    <w:rsid w:val="00FE50A6"/>
    <w:rsid w:val="00FE56D4"/>
    <w:rsid w:val="00FE5852"/>
    <w:rsid w:val="00FE6245"/>
    <w:rsid w:val="00FE679E"/>
    <w:rsid w:val="00FE7038"/>
    <w:rsid w:val="00FF02F3"/>
    <w:rsid w:val="00FF0477"/>
    <w:rsid w:val="00FF0B42"/>
    <w:rsid w:val="00FF0B7E"/>
    <w:rsid w:val="00FF136F"/>
    <w:rsid w:val="00FF15FF"/>
    <w:rsid w:val="00FF17FF"/>
    <w:rsid w:val="00FF1D86"/>
    <w:rsid w:val="00FF1F49"/>
    <w:rsid w:val="00FF39A9"/>
    <w:rsid w:val="00FF42A9"/>
    <w:rsid w:val="00FF4A1F"/>
    <w:rsid w:val="00FF5332"/>
    <w:rsid w:val="00FF54B1"/>
    <w:rsid w:val="00FF550E"/>
    <w:rsid w:val="00FF56A1"/>
    <w:rsid w:val="00FF5A75"/>
    <w:rsid w:val="00FF5E49"/>
    <w:rsid w:val="00FF5E5B"/>
    <w:rsid w:val="00FF5F4F"/>
    <w:rsid w:val="00FF659E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7D5E5"/>
  <w15:docId w15:val="{0B7E1D03-99F2-4AF2-A812-7FD2AE4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07"/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602D78"/>
    <w:rPr>
      <w:b/>
      <w:bCs/>
    </w:rPr>
  </w:style>
  <w:style w:type="character" w:styleId="Hyperlink">
    <w:name w:val="Hyperlink"/>
    <w:basedOn w:val="Fontepargpadro"/>
    <w:uiPriority w:val="99"/>
    <w:unhideWhenUsed/>
    <w:rsid w:val="00BA6E5B"/>
    <w:rPr>
      <w:color w:val="0000FF" w:themeColor="hyperlink"/>
      <w:u w:val="single"/>
    </w:rPr>
  </w:style>
  <w:style w:type="character" w:customStyle="1" w:styleId="timestampscreenreaderfriendly-388">
    <w:name w:val="timestampscreenreaderfriendly-388"/>
    <w:basedOn w:val="Fontepargpadro"/>
    <w:rsid w:val="00AD032B"/>
  </w:style>
  <w:style w:type="character" w:customStyle="1" w:styleId="ms-button-flexcontainer">
    <w:name w:val="ms-button-flexcontainer"/>
    <w:basedOn w:val="Fontepargpadro"/>
    <w:rsid w:val="002A6AFA"/>
  </w:style>
  <w:style w:type="character" w:customStyle="1" w:styleId="ms-button-label">
    <w:name w:val="ms-button-label"/>
    <w:basedOn w:val="Fontepargpadro"/>
    <w:rsid w:val="002A6AFA"/>
  </w:style>
  <w:style w:type="character" w:customStyle="1" w:styleId="ms-button-screenreadertext">
    <w:name w:val="ms-button-screenreadertext"/>
    <w:basedOn w:val="Fontepargpadro"/>
    <w:rsid w:val="002A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8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7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7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7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0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0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52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95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9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76F4-4AF5-4C10-BA47-1EC94CB0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2692</Words>
  <Characters>14539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60</cp:revision>
  <cp:lastPrinted>2022-05-30T11:33:00Z</cp:lastPrinted>
  <dcterms:created xsi:type="dcterms:W3CDTF">2024-09-26T11:54:00Z</dcterms:created>
  <dcterms:modified xsi:type="dcterms:W3CDTF">2024-11-04T12:29:00Z</dcterms:modified>
</cp:coreProperties>
</file>