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 w14:paraId="24F1789C" w14:textId="77777777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05B7022" w14:textId="77777777" w:rsidR="00EC292E" w:rsidRPr="00F258B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F258B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E9A87C" w14:textId="6CE35463" w:rsidR="00FA584C" w:rsidRPr="00A16F77" w:rsidRDefault="00F258BC" w:rsidP="00F258BC">
            <w:pPr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A16F7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Solicitações nº 230347 e 238113</w:t>
            </w:r>
          </w:p>
        </w:tc>
      </w:tr>
      <w:tr w:rsidR="00EC292E" w:rsidRPr="00107EEC" w14:paraId="1E9F0C83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EACD129" w14:textId="1C199B98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0FF97" w14:textId="63C12DBE" w:rsidR="00EC292E" w:rsidRPr="00107EEC" w:rsidRDefault="00391D26" w:rsidP="00F258B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  <w:r w:rsidR="00F25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registro profissional;  UNISUL Itajaí</w:t>
            </w:r>
          </w:p>
        </w:tc>
        <w:tc>
          <w:tcPr>
            <w:tcW w:w="90" w:type="dxa"/>
          </w:tcPr>
          <w:p w14:paraId="20BA1AB3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6879B689" w14:textId="77777777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56AFBC01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C57F8" w14:textId="38CA8891" w:rsidR="00EC292E" w:rsidRPr="00036D5F" w:rsidRDefault="00036D5F" w:rsidP="009F10E1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6D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Solicitações de registro de egressos </w:t>
            </w:r>
            <w:r w:rsidR="009F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curso de Arquitetura e Urbanismo da </w:t>
            </w:r>
            <w:r w:rsidR="009F10E1" w:rsidRPr="009F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UNISUL Itajaí (</w:t>
            </w:r>
            <w:proofErr w:type="spellStart"/>
            <w:r w:rsidR="009F10E1" w:rsidRPr="009F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e-MEC</w:t>
            </w:r>
            <w:proofErr w:type="spellEnd"/>
            <w:r w:rsidR="009F10E1" w:rsidRPr="009F10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1411907)</w:t>
            </w:r>
          </w:p>
        </w:tc>
        <w:tc>
          <w:tcPr>
            <w:tcW w:w="90" w:type="dxa"/>
          </w:tcPr>
          <w:p w14:paraId="70578441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50731FB" w14:textId="77777777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14:paraId="205C889A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14:paraId="18F145D4" w14:textId="77777777"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14:paraId="7B108D3C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 w14:paraId="4A505104" w14:textId="77777777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0153556" w14:textId="4D8467BA" w:rsidR="00EC292E" w:rsidRPr="00107EEC" w:rsidRDefault="00107EE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Pr="00E27D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D4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14:paraId="08AC0534" w14:textId="77777777"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640D7FB" w14:textId="706C3EA6" w:rsidR="00EC292E" w:rsidRPr="00A16F77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00AA5D47" w14:textId="6C917E0D" w:rsidR="00EC292E" w:rsidRPr="00A16F77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a Resolução n°</w:t>
      </w:r>
      <w:r w:rsidR="0020383F" w:rsidRPr="00A16F77">
        <w:rPr>
          <w:rFonts w:ascii="Arial" w:hAnsi="Arial" w:cs="Arial"/>
          <w:sz w:val="22"/>
          <w:szCs w:val="22"/>
        </w:rPr>
        <w:t xml:space="preserve"> </w:t>
      </w:r>
      <w:r w:rsidRPr="00A16F77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14:paraId="22C91CE6" w14:textId="368319B8" w:rsidR="00EC292E" w:rsidRPr="00A16F77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</w:t>
      </w:r>
      <w:r w:rsidR="009502DA" w:rsidRPr="00A16F77">
        <w:rPr>
          <w:rFonts w:ascii="Arial" w:hAnsi="Arial" w:cs="Arial"/>
          <w:sz w:val="22"/>
          <w:szCs w:val="22"/>
        </w:rPr>
        <w:t>;</w:t>
      </w:r>
    </w:p>
    <w:p w14:paraId="5496009C" w14:textId="6F6A1A8A" w:rsidR="00AC2AD0" w:rsidRPr="00A16F77" w:rsidRDefault="009502D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que os requerentes desses registros profissionais</w:t>
      </w:r>
      <w:r w:rsidR="005706A1" w:rsidRPr="00A16F77">
        <w:rPr>
          <w:rFonts w:ascii="Arial" w:hAnsi="Arial" w:cs="Arial"/>
          <w:sz w:val="22"/>
          <w:szCs w:val="22"/>
        </w:rPr>
        <w:t xml:space="preserve"> </w:t>
      </w:r>
      <w:r w:rsidR="00D828AB" w:rsidRPr="00A16F77">
        <w:rPr>
          <w:rFonts w:ascii="Arial" w:hAnsi="Arial" w:cs="Arial"/>
          <w:sz w:val="22"/>
          <w:szCs w:val="22"/>
        </w:rPr>
        <w:t>tiveram aproveitamento de estudo anteriores e</w:t>
      </w:r>
      <w:r w:rsidR="00567452" w:rsidRPr="00A16F77">
        <w:rPr>
          <w:rFonts w:ascii="Arial" w:hAnsi="Arial" w:cs="Arial"/>
          <w:sz w:val="22"/>
          <w:szCs w:val="22"/>
        </w:rPr>
        <w:t>, com isso, se</w:t>
      </w:r>
      <w:r w:rsidR="00D828AB" w:rsidRPr="00A16F77">
        <w:rPr>
          <w:rFonts w:ascii="Arial" w:hAnsi="Arial" w:cs="Arial"/>
          <w:sz w:val="22"/>
          <w:szCs w:val="22"/>
        </w:rPr>
        <w:t xml:space="preserve"> </w:t>
      </w:r>
      <w:r w:rsidR="005706A1" w:rsidRPr="00A16F77">
        <w:rPr>
          <w:rFonts w:ascii="Arial" w:hAnsi="Arial" w:cs="Arial"/>
          <w:sz w:val="22"/>
          <w:szCs w:val="22"/>
        </w:rPr>
        <w:t>formaram antes da primeira turma</w:t>
      </w:r>
      <w:r w:rsidRPr="00A16F77">
        <w:rPr>
          <w:rFonts w:ascii="Arial" w:hAnsi="Arial" w:cs="Arial"/>
          <w:sz w:val="22"/>
          <w:szCs w:val="22"/>
        </w:rPr>
        <w:t xml:space="preserve"> </w:t>
      </w:r>
      <w:r w:rsidR="00F258BC" w:rsidRPr="00A16F77">
        <w:rPr>
          <w:rFonts w:ascii="Arial" w:hAnsi="Arial" w:cs="Arial"/>
          <w:sz w:val="22"/>
          <w:szCs w:val="22"/>
        </w:rPr>
        <w:t>de seu</w:t>
      </w:r>
      <w:r w:rsidRPr="00A16F77">
        <w:rPr>
          <w:rFonts w:ascii="Arial" w:hAnsi="Arial" w:cs="Arial"/>
          <w:sz w:val="22"/>
          <w:szCs w:val="22"/>
        </w:rPr>
        <w:t xml:space="preserve"> curso</w:t>
      </w:r>
      <w:r w:rsidR="006C6113" w:rsidRPr="00A16F77">
        <w:rPr>
          <w:rFonts w:ascii="Arial" w:hAnsi="Arial" w:cs="Arial"/>
          <w:sz w:val="22"/>
          <w:szCs w:val="22"/>
        </w:rPr>
        <w:t xml:space="preserve">, considerada a data de início </w:t>
      </w:r>
      <w:r w:rsidRPr="00A16F77">
        <w:rPr>
          <w:rFonts w:ascii="Arial" w:hAnsi="Arial" w:cs="Arial"/>
          <w:sz w:val="22"/>
          <w:szCs w:val="22"/>
        </w:rPr>
        <w:t xml:space="preserve">constante do portal </w:t>
      </w:r>
      <w:proofErr w:type="spellStart"/>
      <w:r w:rsidRPr="00A16F77">
        <w:rPr>
          <w:rFonts w:ascii="Arial" w:hAnsi="Arial" w:cs="Arial"/>
          <w:sz w:val="22"/>
          <w:szCs w:val="22"/>
        </w:rPr>
        <w:t>e-MEC</w:t>
      </w:r>
      <w:proofErr w:type="spellEnd"/>
      <w:r w:rsidRPr="00A16F77">
        <w:rPr>
          <w:rFonts w:ascii="Arial" w:hAnsi="Arial" w:cs="Arial"/>
          <w:sz w:val="22"/>
          <w:szCs w:val="22"/>
        </w:rPr>
        <w:t>;</w:t>
      </w:r>
    </w:p>
    <w:p w14:paraId="4F895911" w14:textId="215E966D" w:rsidR="00AC2AD0" w:rsidRPr="00A16F77" w:rsidRDefault="00AC2AD0" w:rsidP="006C611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a Deliberação CEF-CAU/BR nº 064/2023, que, dentre outras providências, encaminha consulta à Secretaria de Regulação e Supervisão da Educação Superior (Seres) do Ministério da Educação (MEC</w:t>
      </w:r>
      <w:r w:rsidR="00B57CD5" w:rsidRPr="00A16F77">
        <w:rPr>
          <w:rFonts w:ascii="Arial" w:hAnsi="Arial" w:cs="Arial"/>
          <w:sz w:val="22"/>
          <w:szCs w:val="22"/>
        </w:rPr>
        <w:t xml:space="preserve">) </w:t>
      </w:r>
      <w:r w:rsidRPr="00A16F77">
        <w:rPr>
          <w:rFonts w:ascii="Arial" w:hAnsi="Arial" w:cs="Arial"/>
          <w:sz w:val="22"/>
          <w:szCs w:val="22"/>
        </w:rPr>
        <w:t>para esclarecimentos e posicionamento sobre a possibilidade de IES expedir certificado de conclusão de curso e histórico escolar para cursos que não tenham concluído sua primeira turma, bem como expedição e registro de diploma por IES diversa da instituição formadora;</w:t>
      </w:r>
      <w:r w:rsidR="006C6113" w:rsidRPr="00A16F77">
        <w:rPr>
          <w:rFonts w:ascii="Arial" w:hAnsi="Arial" w:cs="Arial"/>
          <w:sz w:val="22"/>
          <w:szCs w:val="22"/>
        </w:rPr>
        <w:t xml:space="preserve"> </w:t>
      </w:r>
    </w:p>
    <w:p w14:paraId="41D94390" w14:textId="18AC0C9A" w:rsidR="00D828AB" w:rsidRPr="00A16F77" w:rsidRDefault="00D828AB" w:rsidP="006C611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 xml:space="preserve">Considerando a Deliberação n° 079/2023 – CEF-CAU/BR, que orientou </w:t>
      </w:r>
      <w:r w:rsidR="00AC2AD0" w:rsidRPr="00A16F77">
        <w:rPr>
          <w:rFonts w:ascii="Arial" w:hAnsi="Arial" w:cs="Arial"/>
          <w:sz w:val="22"/>
          <w:szCs w:val="22"/>
        </w:rPr>
        <w:t xml:space="preserve">ao CAU/SC o sobrestamento dos requerimentos de registros profissionais de egressos da UNISUL Itajaí, até recebimento de documentos solicitados e manifestação conclusiva da </w:t>
      </w:r>
      <w:r w:rsidR="00032EAB" w:rsidRPr="00A16F77">
        <w:rPr>
          <w:rFonts w:ascii="Arial" w:hAnsi="Arial" w:cs="Arial"/>
          <w:sz w:val="22"/>
          <w:szCs w:val="22"/>
        </w:rPr>
        <w:t>SERES</w:t>
      </w:r>
      <w:r w:rsidR="00AC2AD0" w:rsidRPr="00A16F77">
        <w:rPr>
          <w:rFonts w:ascii="Arial" w:hAnsi="Arial" w:cs="Arial"/>
          <w:sz w:val="22"/>
          <w:szCs w:val="22"/>
        </w:rPr>
        <w:t>-MEC sobre a matéria encaminhada pela Deliberação CEF-CAU/BR nº 064/2023;</w:t>
      </w:r>
    </w:p>
    <w:p w14:paraId="21900065" w14:textId="57CE58E1" w:rsidR="00535D4A" w:rsidRPr="00A16F77" w:rsidRDefault="00335895" w:rsidP="00535D4A">
      <w:pPr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a Deliberação nº 081/2023 CEF-CAU/SC, que, dentre outras providências,</w:t>
      </w:r>
      <w:r w:rsidR="00535D4A" w:rsidRPr="00A16F77">
        <w:rPr>
          <w:rFonts w:ascii="Arial" w:hAnsi="Arial" w:cs="Arial"/>
          <w:sz w:val="22"/>
          <w:szCs w:val="22"/>
        </w:rPr>
        <w:t xml:space="preserve"> questionou ao Ministério da Educação, por meio do Conselho Nacional de Educação, sobre a validade de diploma expedido pela Faculdade UNISUL de Itajaí (</w:t>
      </w:r>
      <w:proofErr w:type="spellStart"/>
      <w:r w:rsidR="00535D4A" w:rsidRPr="00A16F77">
        <w:rPr>
          <w:rFonts w:ascii="Arial" w:hAnsi="Arial" w:cs="Arial"/>
          <w:sz w:val="22"/>
          <w:szCs w:val="22"/>
        </w:rPr>
        <w:t>eMEC</w:t>
      </w:r>
      <w:proofErr w:type="spellEnd"/>
      <w:r w:rsidR="00535D4A" w:rsidRPr="00A16F77">
        <w:rPr>
          <w:rFonts w:ascii="Arial" w:hAnsi="Arial" w:cs="Arial"/>
          <w:sz w:val="22"/>
          <w:szCs w:val="22"/>
        </w:rPr>
        <w:t xml:space="preserve"> 1411907) para egressos provenientes de transferência externa, com aproveitamento de estudos, mas cujo curso ainda não teve formação de “primeira turma” (ingressante no primeiro semestre e concluinte no décimo semestre);</w:t>
      </w:r>
      <w:r w:rsidR="005F2238" w:rsidRPr="00A16F77">
        <w:rPr>
          <w:rFonts w:ascii="Arial" w:hAnsi="Arial" w:cs="Arial"/>
          <w:sz w:val="22"/>
          <w:szCs w:val="22"/>
        </w:rPr>
        <w:t xml:space="preserve"> e que solicitou à CEF-CAU/BR  cálculo de tempestividade do curso de Arquitetura e Urbanismo da Faculdade UNISUL de Itajaí (</w:t>
      </w:r>
      <w:proofErr w:type="spellStart"/>
      <w:r w:rsidR="005F2238" w:rsidRPr="00A16F77">
        <w:rPr>
          <w:rFonts w:ascii="Arial" w:hAnsi="Arial" w:cs="Arial"/>
          <w:sz w:val="22"/>
          <w:szCs w:val="22"/>
        </w:rPr>
        <w:t>eMEC</w:t>
      </w:r>
      <w:proofErr w:type="spellEnd"/>
      <w:r w:rsidR="005F2238" w:rsidRPr="00A16F77">
        <w:rPr>
          <w:rFonts w:ascii="Arial" w:hAnsi="Arial" w:cs="Arial"/>
          <w:sz w:val="22"/>
          <w:szCs w:val="22"/>
        </w:rPr>
        <w:t xml:space="preserve"> 1411907);</w:t>
      </w:r>
    </w:p>
    <w:p w14:paraId="223486E2" w14:textId="7FED436D" w:rsidR="009F10E1" w:rsidRPr="00A16F77" w:rsidRDefault="009F10E1" w:rsidP="00535D4A">
      <w:pPr>
        <w:jc w:val="both"/>
        <w:rPr>
          <w:rFonts w:ascii="Arial" w:hAnsi="Arial" w:cs="Arial"/>
          <w:sz w:val="22"/>
          <w:szCs w:val="22"/>
        </w:rPr>
      </w:pPr>
    </w:p>
    <w:p w14:paraId="3E0541B7" w14:textId="77777777" w:rsidR="009F10E1" w:rsidRPr="00A16F77" w:rsidRDefault="009F10E1" w:rsidP="009F10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resposta do Conselho Nacional de Educação MEC, recebida aos 31 de janeiro de 2024, com indicação para encaminhamento da consulta à Secretaria de Regulação e Supervisão da Educação Superior (SERES) MEC, e encaminhamento enviado na data 01 de fevereiro de 2024, com solicitação da previsão de análise na data 28 de março de 2024, sem retorno;</w:t>
      </w:r>
    </w:p>
    <w:p w14:paraId="4C409CC4" w14:textId="77777777" w:rsidR="009F10E1" w:rsidRPr="00A16F77" w:rsidRDefault="009F10E1" w:rsidP="00535D4A">
      <w:pPr>
        <w:jc w:val="both"/>
        <w:rPr>
          <w:rFonts w:ascii="Arial" w:hAnsi="Arial" w:cs="Arial"/>
          <w:sz w:val="22"/>
          <w:szCs w:val="22"/>
        </w:rPr>
      </w:pPr>
    </w:p>
    <w:p w14:paraId="3FAB5848" w14:textId="7E7EB687" w:rsidR="009F10E1" w:rsidRPr="00A16F77" w:rsidRDefault="009F10E1" w:rsidP="00535D4A">
      <w:pPr>
        <w:jc w:val="both"/>
        <w:rPr>
          <w:rFonts w:ascii="Arial" w:hAnsi="Arial" w:cs="Arial"/>
          <w:sz w:val="22"/>
          <w:szCs w:val="22"/>
        </w:rPr>
      </w:pPr>
    </w:p>
    <w:p w14:paraId="5E2D5A5E" w14:textId="60D97B77" w:rsidR="009F10E1" w:rsidRPr="00A16F77" w:rsidRDefault="009F10E1" w:rsidP="00F258BC">
      <w:pPr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lastRenderedPageBreak/>
        <w:t>Considerando a Deliberação 034/2024 - CEF-CAU/SC, que solicitou à CEF-CAU/BR reconsideração para que fosse feito o cálculo de tempestividade da UNISUL Itajaí (</w:t>
      </w:r>
      <w:proofErr w:type="spellStart"/>
      <w:r w:rsidRPr="00A16F77">
        <w:rPr>
          <w:rFonts w:ascii="Arial" w:hAnsi="Arial" w:cs="Arial"/>
          <w:sz w:val="22"/>
          <w:szCs w:val="22"/>
        </w:rPr>
        <w:t>e-MEC</w:t>
      </w:r>
      <w:proofErr w:type="spellEnd"/>
      <w:r w:rsidRPr="00A16F77">
        <w:rPr>
          <w:rFonts w:ascii="Arial" w:hAnsi="Arial" w:cs="Arial"/>
          <w:sz w:val="22"/>
          <w:szCs w:val="22"/>
        </w:rPr>
        <w:t xml:space="preserve"> 1411907);</w:t>
      </w:r>
    </w:p>
    <w:p w14:paraId="12627E12" w14:textId="77777777" w:rsidR="00F258BC" w:rsidRPr="00A16F77" w:rsidRDefault="00F258BC" w:rsidP="00F258BC">
      <w:pPr>
        <w:jc w:val="both"/>
        <w:rPr>
          <w:rFonts w:ascii="Arial" w:hAnsi="Arial" w:cs="Arial"/>
          <w:sz w:val="22"/>
          <w:szCs w:val="22"/>
        </w:rPr>
      </w:pPr>
    </w:p>
    <w:p w14:paraId="715DD410" w14:textId="4A4A7A33" w:rsidR="009F10E1" w:rsidRPr="00A16F77" w:rsidRDefault="009F10E1" w:rsidP="00F258BC">
      <w:pPr>
        <w:shd w:val="clear" w:color="auto" w:fill="FFFFFF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a Del</w:t>
      </w:r>
      <w:r w:rsidR="009079F8" w:rsidRPr="00A16F77">
        <w:rPr>
          <w:rFonts w:ascii="Arial" w:hAnsi="Arial" w:cs="Arial"/>
          <w:sz w:val="22"/>
          <w:szCs w:val="22"/>
        </w:rPr>
        <w:t>iberação nº 023/2024 CEF-CAU/BR</w:t>
      </w:r>
      <w:r w:rsidRPr="00A16F77">
        <w:rPr>
          <w:rFonts w:ascii="Arial" w:hAnsi="Arial" w:cs="Arial"/>
          <w:sz w:val="22"/>
          <w:szCs w:val="22"/>
        </w:rPr>
        <w:t xml:space="preserve">, que </w:t>
      </w:r>
      <w:r w:rsidR="00F258BC" w:rsidRPr="00A16F77">
        <w:rPr>
          <w:rFonts w:ascii="Arial" w:hAnsi="Arial" w:cs="Arial"/>
          <w:sz w:val="22"/>
          <w:szCs w:val="22"/>
        </w:rPr>
        <w:t xml:space="preserve">determinou </w:t>
      </w:r>
      <w:r w:rsidR="00F258BC" w:rsidRPr="00A16F77">
        <w:rPr>
          <w:rFonts w:ascii="Arial" w:hAnsi="Arial" w:cs="Arial"/>
          <w:i/>
          <w:sz w:val="22"/>
          <w:szCs w:val="22"/>
        </w:rPr>
        <w:t xml:space="preserve">a </w:t>
      </w:r>
      <w:r w:rsidRPr="00A16F77">
        <w:rPr>
          <w:rFonts w:ascii="Arial" w:hAnsi="Arial" w:cs="Arial"/>
          <w:i/>
          <w:sz w:val="22"/>
          <w:szCs w:val="22"/>
        </w:rPr>
        <w:t>“descontinuidade da realização, pela CEF-CAU/BR, dos cálculos de tempestividade dos protocolos de reconhecimento dos cursos de graduação em arquitetura e urbanismo, posto que compete legalmente ao Ministério da Educação (MEC) a manife</w:t>
      </w:r>
      <w:r w:rsidR="00F258BC" w:rsidRPr="00A16F77">
        <w:rPr>
          <w:rFonts w:ascii="Arial" w:hAnsi="Arial" w:cs="Arial"/>
          <w:i/>
          <w:sz w:val="22"/>
          <w:szCs w:val="22"/>
        </w:rPr>
        <w:t>stação oficial acerca da tempesti</w:t>
      </w:r>
      <w:r w:rsidRPr="00A16F77">
        <w:rPr>
          <w:rFonts w:ascii="Arial" w:hAnsi="Arial" w:cs="Arial"/>
          <w:i/>
          <w:sz w:val="22"/>
          <w:szCs w:val="22"/>
        </w:rPr>
        <w:t xml:space="preserve">vidade dos protocolos de pedidos de reconhecimento, ou de renovação do reconhecimento dos cursos de </w:t>
      </w:r>
      <w:proofErr w:type="gramStart"/>
      <w:r w:rsidRPr="00A16F77">
        <w:rPr>
          <w:rFonts w:ascii="Arial" w:hAnsi="Arial" w:cs="Arial"/>
          <w:i/>
          <w:sz w:val="22"/>
          <w:szCs w:val="22"/>
        </w:rPr>
        <w:t>graduação;”</w:t>
      </w:r>
      <w:proofErr w:type="gramEnd"/>
    </w:p>
    <w:p w14:paraId="1633BA58" w14:textId="77777777" w:rsidR="00F258BC" w:rsidRPr="00A16F77" w:rsidRDefault="00F258BC" w:rsidP="00F258BC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1E6C7CF0" w14:textId="40FC10F1" w:rsidR="009F10E1" w:rsidRPr="00A16F77" w:rsidRDefault="009F10E1">
      <w:pPr>
        <w:spacing w:before="120"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6F77">
        <w:rPr>
          <w:rFonts w:ascii="Arial" w:hAnsi="Arial" w:cs="Arial"/>
          <w:sz w:val="22"/>
          <w:szCs w:val="22"/>
        </w:rPr>
        <w:t>Considerando o O</w:t>
      </w:r>
      <w:r w:rsidR="008D35FF" w:rsidRPr="00A16F77">
        <w:rPr>
          <w:rFonts w:ascii="Arial" w:hAnsi="Arial" w:cs="Arial"/>
          <w:sz w:val="22"/>
          <w:szCs w:val="22"/>
        </w:rPr>
        <w:t>FÍCIO Nº 5166/2024NAAI/SERES/SERES-MEC,</w:t>
      </w:r>
      <w:r w:rsidRPr="00A16F77">
        <w:rPr>
          <w:rFonts w:ascii="Arial" w:hAnsi="Arial" w:cs="Arial"/>
          <w:sz w:val="22"/>
          <w:szCs w:val="22"/>
        </w:rPr>
        <w:t xml:space="preserve"> </w:t>
      </w:r>
      <w:r w:rsidR="008D35FF" w:rsidRPr="00A16F77">
        <w:rPr>
          <w:rFonts w:ascii="Arial" w:hAnsi="Arial" w:cs="Arial"/>
          <w:sz w:val="22"/>
          <w:szCs w:val="22"/>
        </w:rPr>
        <w:t xml:space="preserve">de resposta à Deliberação nº 81/2023 CEF-CAU/SC, </w:t>
      </w:r>
      <w:r w:rsidRPr="00A16F77">
        <w:rPr>
          <w:rFonts w:ascii="Arial" w:hAnsi="Arial" w:cs="Arial"/>
          <w:sz w:val="22"/>
          <w:szCs w:val="22"/>
        </w:rPr>
        <w:t>que info</w:t>
      </w:r>
      <w:r w:rsidR="008D35FF" w:rsidRPr="00A16F77">
        <w:rPr>
          <w:rFonts w:ascii="Arial" w:hAnsi="Arial" w:cs="Arial"/>
          <w:sz w:val="22"/>
          <w:szCs w:val="22"/>
        </w:rPr>
        <w:t>r</w:t>
      </w:r>
      <w:r w:rsidRPr="00A16F77">
        <w:rPr>
          <w:rFonts w:ascii="Arial" w:hAnsi="Arial" w:cs="Arial"/>
          <w:sz w:val="22"/>
          <w:szCs w:val="22"/>
        </w:rPr>
        <w:t xml:space="preserve">ma que o pedido ao MEC de reconhecimento do curso de Arquitetura e Urbanismo </w:t>
      </w:r>
      <w:r w:rsidRPr="00A16F77">
        <w:rPr>
          <w:rFonts w:ascii="Arial" w:eastAsia="Times New Roman" w:hAnsi="Arial" w:cs="Arial"/>
          <w:sz w:val="22"/>
          <w:szCs w:val="22"/>
          <w:lang w:eastAsia="pt-BR"/>
        </w:rPr>
        <w:t>da UNISUL Itajaí (</w:t>
      </w:r>
      <w:proofErr w:type="spellStart"/>
      <w:r w:rsidRPr="00A16F77">
        <w:rPr>
          <w:rFonts w:ascii="Arial" w:eastAsia="Times New Roman" w:hAnsi="Arial" w:cs="Arial"/>
          <w:sz w:val="22"/>
          <w:szCs w:val="22"/>
          <w:lang w:eastAsia="pt-BR"/>
        </w:rPr>
        <w:t>e-MEC</w:t>
      </w:r>
      <w:proofErr w:type="spellEnd"/>
      <w:r w:rsidRPr="00A16F77">
        <w:rPr>
          <w:rFonts w:ascii="Arial" w:eastAsia="Times New Roman" w:hAnsi="Arial" w:cs="Arial"/>
          <w:sz w:val="22"/>
          <w:szCs w:val="22"/>
          <w:lang w:eastAsia="pt-BR"/>
        </w:rPr>
        <w:t xml:space="preserve"> 1411907) é </w:t>
      </w:r>
      <w:r w:rsidRPr="00A16F77">
        <w:rPr>
          <w:rFonts w:ascii="Arial" w:eastAsia="Times New Roman" w:hAnsi="Arial" w:cs="Arial"/>
          <w:b/>
          <w:sz w:val="22"/>
          <w:szCs w:val="22"/>
          <w:lang w:eastAsia="pt-BR"/>
        </w:rPr>
        <w:t>tempestivo</w:t>
      </w:r>
      <w:r w:rsidRPr="00A16F77">
        <w:rPr>
          <w:rFonts w:ascii="Arial" w:eastAsia="Times New Roman" w:hAnsi="Arial" w:cs="Arial"/>
          <w:sz w:val="22"/>
          <w:szCs w:val="22"/>
          <w:lang w:eastAsia="pt-BR"/>
        </w:rPr>
        <w:t xml:space="preserve">; </w:t>
      </w:r>
      <w:r w:rsidR="008D35FF" w:rsidRPr="00A16F77">
        <w:rPr>
          <w:rFonts w:ascii="Arial" w:eastAsia="Times New Roman" w:hAnsi="Arial" w:cs="Arial"/>
          <w:sz w:val="22"/>
          <w:szCs w:val="22"/>
          <w:lang w:eastAsia="pt-BR"/>
        </w:rPr>
        <w:t>que o aproveitamento de estudos</w:t>
      </w:r>
      <w:r w:rsidRPr="00A16F7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35FF" w:rsidRPr="00A16F77">
        <w:rPr>
          <w:rFonts w:ascii="Arial" w:eastAsia="Times New Roman" w:hAnsi="Arial" w:cs="Arial"/>
          <w:sz w:val="22"/>
          <w:szCs w:val="22"/>
          <w:lang w:eastAsia="pt-BR"/>
        </w:rPr>
        <w:t xml:space="preserve">por alunos “não depende de nenhuma norma do MEC, posto que o assunto é da estrita competência das instituições de ensino superior [...]”; e frisa que “o aproveitamento de estudos é matéria adstrita </w:t>
      </w:r>
      <w:r w:rsidR="00D54B1A" w:rsidRPr="00A16F77">
        <w:rPr>
          <w:rFonts w:ascii="Arial" w:eastAsia="Times New Roman" w:hAnsi="Arial" w:cs="Arial"/>
          <w:sz w:val="22"/>
          <w:szCs w:val="22"/>
          <w:lang w:eastAsia="pt-BR"/>
        </w:rPr>
        <w:t>à autonomia da IES”;</w:t>
      </w:r>
    </w:p>
    <w:p w14:paraId="18666E90" w14:textId="2A9C7C7E" w:rsidR="00EC292E" w:rsidRPr="00A16F77" w:rsidRDefault="00107EE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que a Resolução n°</w:t>
      </w:r>
      <w:r w:rsidR="00511E73">
        <w:rPr>
          <w:rFonts w:ascii="Arial" w:hAnsi="Arial" w:cs="Arial"/>
          <w:sz w:val="22"/>
          <w:szCs w:val="22"/>
        </w:rPr>
        <w:t xml:space="preserve"> </w:t>
      </w:r>
      <w:r w:rsidRPr="00A16F77">
        <w:rPr>
          <w:rFonts w:ascii="Arial" w:hAnsi="Arial" w:cs="Arial"/>
          <w:sz w:val="22"/>
          <w:szCs w:val="22"/>
        </w:rPr>
        <w:t xml:space="preserve">18 do CAU/BR, em seu artigo 7º, estabelece que: </w:t>
      </w:r>
      <w:r w:rsidRPr="00A16F77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2CAC4279" w14:textId="77777777" w:rsidR="00EC292E" w:rsidRPr="00A16F77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 xml:space="preserve">Considerando </w:t>
      </w:r>
      <w:r w:rsidRPr="00A16F77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A16F77">
        <w:rPr>
          <w:rFonts w:ascii="Arial" w:hAnsi="Arial" w:cs="Arial"/>
          <w:sz w:val="22"/>
          <w:szCs w:val="22"/>
        </w:rPr>
        <w:t>: “</w:t>
      </w:r>
      <w:r w:rsidRPr="00A16F77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A16F77">
        <w:rPr>
          <w:rFonts w:ascii="Arial" w:hAnsi="Arial" w:cs="Arial"/>
          <w:sz w:val="22"/>
          <w:szCs w:val="22"/>
        </w:rPr>
        <w:t>”;</w:t>
      </w:r>
    </w:p>
    <w:p w14:paraId="677EE7F8" w14:textId="77777777" w:rsidR="00EC292E" w:rsidRPr="00A16F77" w:rsidRDefault="00107E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A960CA5" w14:textId="77777777" w:rsidR="00A7180F" w:rsidRPr="00107EEC" w:rsidRDefault="00A718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FD52E" w14:textId="77777777" w:rsidR="00A7180F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DELIBERA:</w:t>
      </w:r>
    </w:p>
    <w:p w14:paraId="12522B3E" w14:textId="77777777" w:rsidR="00EC292E" w:rsidRPr="00107EEC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</w:t>
      </w:r>
    </w:p>
    <w:p w14:paraId="092F60B0" w14:textId="796BB805" w:rsidR="009F10E1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1 </w:t>
      </w:r>
      <w:r w:rsidR="009F10E1">
        <w:rPr>
          <w:rFonts w:ascii="Arial" w:hAnsi="Arial" w:cs="Arial"/>
          <w:sz w:val="22"/>
          <w:szCs w:val="22"/>
        </w:rPr>
        <w:t>–</w:t>
      </w:r>
      <w:r w:rsidRPr="00F258BC">
        <w:rPr>
          <w:rFonts w:ascii="Arial" w:hAnsi="Arial" w:cs="Arial"/>
          <w:sz w:val="22"/>
          <w:szCs w:val="22"/>
        </w:rPr>
        <w:t xml:space="preserve"> </w:t>
      </w:r>
      <w:r w:rsidR="009F10E1" w:rsidRPr="00F258BC">
        <w:rPr>
          <w:rFonts w:ascii="Arial" w:hAnsi="Arial" w:cs="Arial"/>
          <w:sz w:val="22"/>
          <w:szCs w:val="22"/>
        </w:rPr>
        <w:t xml:space="preserve">Encaminhar à CEF-CAU/BR o </w:t>
      </w:r>
      <w:r w:rsidR="00F258BC" w:rsidRPr="00F258BC">
        <w:rPr>
          <w:rFonts w:ascii="Arial" w:hAnsi="Arial" w:cs="Arial"/>
          <w:sz w:val="22"/>
          <w:szCs w:val="22"/>
        </w:rPr>
        <w:t>OFÍCIO N</w:t>
      </w:r>
      <w:r w:rsidR="00BE2432">
        <w:rPr>
          <w:rFonts w:ascii="Arial" w:hAnsi="Arial" w:cs="Arial"/>
          <w:sz w:val="22"/>
          <w:szCs w:val="22"/>
        </w:rPr>
        <w:t>º 5166/2024NAAI/SERES/SERES-MEC.</w:t>
      </w:r>
    </w:p>
    <w:p w14:paraId="428C8185" w14:textId="77777777" w:rsidR="00A16F77" w:rsidRPr="00F258BC" w:rsidRDefault="00A16F77">
      <w:pPr>
        <w:spacing w:before="120" w:after="120"/>
        <w:rPr>
          <w:rFonts w:ascii="Arial" w:hAnsi="Arial" w:cs="Arial"/>
          <w:sz w:val="22"/>
          <w:szCs w:val="22"/>
        </w:rPr>
      </w:pPr>
    </w:p>
    <w:p w14:paraId="7551A1B7" w14:textId="0E59D172" w:rsidR="00EC292E" w:rsidRPr="00A16F77" w:rsidRDefault="009F10E1">
      <w:pPr>
        <w:spacing w:before="120" w:after="120"/>
        <w:rPr>
          <w:rFonts w:ascii="Arial" w:hAnsi="Arial" w:cs="Arial"/>
          <w:sz w:val="22"/>
          <w:szCs w:val="22"/>
        </w:rPr>
      </w:pPr>
      <w:r w:rsidRPr="00A16F77">
        <w:rPr>
          <w:rFonts w:ascii="Arial" w:hAnsi="Arial" w:cs="Arial"/>
          <w:sz w:val="22"/>
          <w:szCs w:val="22"/>
        </w:rPr>
        <w:t xml:space="preserve">2 – </w:t>
      </w:r>
      <w:r w:rsidR="00107EEC" w:rsidRPr="00A16F77">
        <w:rPr>
          <w:rFonts w:ascii="Arial" w:hAnsi="Arial" w:cs="Arial"/>
          <w:sz w:val="22"/>
          <w:szCs w:val="22"/>
        </w:rPr>
        <w:t>Aprovar o registro em caráter DEFINITIVO de:</w:t>
      </w:r>
    </w:p>
    <w:p w14:paraId="26C4C733" w14:textId="77777777" w:rsidR="00A16F77" w:rsidRPr="00F258BC" w:rsidRDefault="00A16F77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</w:p>
    <w:tbl>
      <w:tblPr>
        <w:tblW w:w="91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410"/>
        <w:gridCol w:w="709"/>
        <w:gridCol w:w="2538"/>
      </w:tblGrid>
      <w:tr w:rsidR="00420D9D" w:rsidRPr="00420D9D" w14:paraId="73AD154F" w14:textId="77777777" w:rsidTr="00A16F77">
        <w:trPr>
          <w:trHeight w:val="300"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57B5F286" w14:textId="77777777" w:rsidR="00F17860" w:rsidRPr="00420D9D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7A25E10F" w14:textId="77777777" w:rsidR="00F17860" w:rsidRPr="00420D9D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1A37E93F" w14:textId="77777777" w:rsidR="00F17860" w:rsidRPr="00420D9D" w:rsidRDefault="00F17860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6DFBE5D5" w14:textId="77777777" w:rsidR="00F17860" w:rsidRPr="00420D9D" w:rsidRDefault="00F17860" w:rsidP="00CC23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420D9D" w:rsidRPr="00420D9D" w14:paraId="28F050F1" w14:textId="77777777" w:rsidTr="00A16F77">
        <w:trPr>
          <w:trHeight w:val="72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F48" w14:textId="18423DCE" w:rsidR="003827CD" w:rsidRPr="00420D9D" w:rsidRDefault="00F258BC" w:rsidP="00CC23B6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258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ARIADNE DA SILVA RAMONIGA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27E" w14:textId="25982A14" w:rsidR="003827CD" w:rsidRPr="00420D9D" w:rsidRDefault="00F258BC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Itajaí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6D8" w14:textId="09B80863" w:rsidR="003827CD" w:rsidRPr="00420D9D" w:rsidRDefault="003827CD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20D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C09" w14:textId="4EA8A15E" w:rsidR="003827CD" w:rsidRPr="00420D9D" w:rsidRDefault="00F258BC" w:rsidP="00FA03F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258BC">
              <w:rPr>
                <w:rFonts w:ascii="Arial" w:hAnsi="Arial" w:cs="Arial"/>
                <w:sz w:val="22"/>
                <w:szCs w:val="22"/>
              </w:rPr>
              <w:t>OFÍCIO Nº 5166/2024NAAI/SERES/SERES-MEC</w:t>
            </w:r>
          </w:p>
        </w:tc>
      </w:tr>
      <w:tr w:rsidR="00420D9D" w:rsidRPr="00420D9D" w14:paraId="54CA655D" w14:textId="77777777" w:rsidTr="00A16F77">
        <w:trPr>
          <w:trHeight w:val="69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8C7" w14:textId="36DBE887" w:rsidR="003827CD" w:rsidRPr="00F258BC" w:rsidRDefault="00F258BC" w:rsidP="009E46E8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258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TAUANA JÚLIA BOEIRA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A04" w14:textId="77777777" w:rsidR="003827CD" w:rsidRPr="00420D9D" w:rsidRDefault="003827CD" w:rsidP="008340E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5856" w14:textId="77777777" w:rsidR="003827CD" w:rsidRPr="00420D9D" w:rsidRDefault="003827CD" w:rsidP="00225E5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D84" w14:textId="77777777" w:rsidR="003827CD" w:rsidRPr="00420D9D" w:rsidRDefault="003827CD" w:rsidP="00CC23B6">
            <w:pPr>
              <w:widowControl w:val="0"/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6063C23B" w14:textId="44065A03" w:rsidR="006660E7" w:rsidRPr="00420D9D" w:rsidRDefault="006660E7">
      <w:pPr>
        <w:jc w:val="both"/>
        <w:rPr>
          <w:rFonts w:ascii="Arial" w:hAnsi="Arial" w:cs="Arial"/>
          <w:strike/>
          <w:sz w:val="22"/>
          <w:szCs w:val="22"/>
        </w:rPr>
      </w:pPr>
    </w:p>
    <w:p w14:paraId="4909A1F4" w14:textId="03B52BC7" w:rsidR="00EC292E" w:rsidRPr="00420D9D" w:rsidRDefault="009F1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7EEC" w:rsidRPr="00420D9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1196F831" w14:textId="77777777" w:rsidR="00EC292E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9DFAB8" w14:textId="77777777" w:rsidR="00420D9D" w:rsidRDefault="00420D9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CD1902" w14:textId="77777777" w:rsidR="00420D9D" w:rsidRPr="00107EEC" w:rsidRDefault="00420D9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BC2E83" w14:textId="2F75FB22" w:rsidR="00EC292E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Florianópolis, </w:t>
      </w:r>
      <w:r w:rsidR="00A16F77">
        <w:rPr>
          <w:rFonts w:ascii="Arial" w:hAnsi="Arial" w:cs="Arial"/>
          <w:sz w:val="22"/>
          <w:szCs w:val="22"/>
        </w:rPr>
        <w:t>19</w:t>
      </w:r>
      <w:r w:rsidRPr="00107EEC">
        <w:rPr>
          <w:rFonts w:ascii="Arial" w:hAnsi="Arial" w:cs="Arial"/>
          <w:sz w:val="22"/>
          <w:szCs w:val="22"/>
        </w:rPr>
        <w:t xml:space="preserve"> de</w:t>
      </w:r>
      <w:r w:rsidR="006660E7">
        <w:rPr>
          <w:rFonts w:ascii="Arial" w:hAnsi="Arial" w:cs="Arial"/>
          <w:sz w:val="22"/>
          <w:szCs w:val="22"/>
        </w:rPr>
        <w:t xml:space="preserve"> </w:t>
      </w:r>
      <w:r w:rsidR="00A16F77">
        <w:rPr>
          <w:rFonts w:ascii="Arial" w:hAnsi="Arial" w:cs="Arial"/>
          <w:sz w:val="22"/>
          <w:szCs w:val="22"/>
        </w:rPr>
        <w:t xml:space="preserve">junho </w:t>
      </w:r>
      <w:r w:rsidRPr="00107EEC">
        <w:rPr>
          <w:rFonts w:ascii="Arial" w:hAnsi="Arial" w:cs="Arial"/>
          <w:sz w:val="22"/>
          <w:szCs w:val="22"/>
        </w:rPr>
        <w:t>de 2024</w:t>
      </w:r>
      <w:r w:rsidR="0020383F">
        <w:rPr>
          <w:rFonts w:ascii="Arial" w:hAnsi="Arial" w:cs="Arial"/>
          <w:sz w:val="22"/>
          <w:szCs w:val="22"/>
        </w:rPr>
        <w:t xml:space="preserve">. </w:t>
      </w:r>
    </w:p>
    <w:p w14:paraId="39515911" w14:textId="77777777" w:rsidR="00DF0E89" w:rsidRPr="00107EEC" w:rsidRDefault="00DF0E89">
      <w:pPr>
        <w:jc w:val="center"/>
        <w:rPr>
          <w:rFonts w:ascii="Arial" w:hAnsi="Arial" w:cs="Arial"/>
          <w:sz w:val="22"/>
          <w:szCs w:val="22"/>
        </w:rPr>
      </w:pPr>
    </w:p>
    <w:p w14:paraId="00D2B639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</w:rPr>
      </w:pPr>
    </w:p>
    <w:p w14:paraId="2EA56267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14:paraId="19BCDE04" w14:textId="77777777"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14:paraId="7D9E0133" w14:textId="77777777"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14:paraId="6EBA1A13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0CA111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2E01E29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3A9528C5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3AF15EED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4234F40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7B90729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63A84053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6CB7AE3E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7E0344B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27A284A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15AE58E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01028CE1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E7AC2CC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405989F8" w14:textId="77777777" w:rsidR="00420D9D" w:rsidRDefault="00420D9D">
      <w:pPr>
        <w:jc w:val="center"/>
        <w:rPr>
          <w:rFonts w:ascii="Arial" w:hAnsi="Arial" w:cs="Arial"/>
          <w:b/>
          <w:sz w:val="22"/>
          <w:szCs w:val="22"/>
        </w:rPr>
      </w:pPr>
    </w:p>
    <w:p w14:paraId="73DF47A1" w14:textId="3D40A10C" w:rsidR="00E27D13" w:rsidRDefault="00E27D13">
      <w:pPr>
        <w:jc w:val="center"/>
        <w:rPr>
          <w:rFonts w:ascii="Arial" w:hAnsi="Arial" w:cs="Arial"/>
          <w:b/>
          <w:sz w:val="22"/>
          <w:szCs w:val="22"/>
        </w:rPr>
      </w:pPr>
    </w:p>
    <w:p w14:paraId="736F10D7" w14:textId="29BE3250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009CF9CA" w14:textId="6F67E5F0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7FED1D12" w14:textId="3F2E8B18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779AE651" w14:textId="1F0DE549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7321F357" w14:textId="0C44402C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315E8E9C" w14:textId="100B17A6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1496EB1D" w14:textId="6D26F364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6496E5F6" w14:textId="79233622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56E0A326" w14:textId="19BB698D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45CCF3A1" w14:textId="5E3D0ADD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66D69BD8" w14:textId="418FE46F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483B5748" w14:textId="13DE71F7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0E68FF01" w14:textId="0705569C" w:rsidR="00A16F77" w:rsidRDefault="00A16F77">
      <w:pPr>
        <w:jc w:val="center"/>
        <w:rPr>
          <w:rFonts w:ascii="Arial" w:hAnsi="Arial" w:cs="Arial"/>
          <w:b/>
          <w:sz w:val="22"/>
          <w:szCs w:val="22"/>
        </w:rPr>
      </w:pPr>
    </w:p>
    <w:p w14:paraId="4429621E" w14:textId="77777777" w:rsidR="00EC292E" w:rsidRPr="00107EEC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2A5DEE3" w14:textId="53879DD6" w:rsidR="00EC292E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14:paraId="14BEF87B" w14:textId="2676FA74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3D730656" w14:textId="28DAB30E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6913DA4E" w14:textId="37887A1D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09C186ED" w14:textId="655C3AD4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1E49BD4C" w14:textId="340F9002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54146555" w14:textId="77777777" w:rsidR="00BE2432" w:rsidRDefault="00BE2432">
      <w:pPr>
        <w:jc w:val="both"/>
        <w:rPr>
          <w:rFonts w:ascii="Arial" w:hAnsi="Arial" w:cs="Arial"/>
          <w:bCs/>
          <w:sz w:val="22"/>
          <w:szCs w:val="22"/>
        </w:rPr>
      </w:pPr>
    </w:p>
    <w:p w14:paraId="3064509B" w14:textId="77777777" w:rsidR="00EC292E" w:rsidRPr="00107EEC" w:rsidRDefault="00107EEC" w:rsidP="001D3A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13750F3F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14:paraId="0CD6B291" w14:textId="77777777" w:rsidR="00EC292E" w:rsidRPr="00107EEC" w:rsidRDefault="00107EEC" w:rsidP="001D3A1F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14:paraId="238D0D84" w14:textId="5BE3E446" w:rsidR="00EC292E" w:rsidRPr="00107EEC" w:rsidRDefault="00A43C8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107EEC" w:rsidRPr="00107EEC">
        <w:rPr>
          <w:rFonts w:ascii="Arial" w:hAnsi="Arial" w:cs="Arial"/>
          <w:b/>
          <w:sz w:val="22"/>
          <w:szCs w:val="22"/>
        </w:rPr>
        <w:t>ª</w:t>
      </w:r>
      <w:r w:rsidR="00107EEC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107EEC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754C3433" w14:textId="77777777"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77B9206" w14:textId="77777777"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A9DAFA5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 w14:paraId="0568FDD8" w14:textId="7777777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82102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74248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46CE67" w14:textId="77777777"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 w14:paraId="29E5D831" w14:textId="77777777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F254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67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D7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2B0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CD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F0CF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C292E" w:rsidRPr="00107EEC" w14:paraId="4D41E2E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A3A2F8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F5C3" w14:textId="30C95F5B" w:rsidR="00EC292E" w:rsidRPr="00107EEC" w:rsidRDefault="009031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40272" w14:textId="3F290972" w:rsidR="00EC292E" w:rsidRPr="00107EEC" w:rsidRDefault="00EC292E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EA9A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0E53A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AB7F5E" w14:textId="7D0382A8" w:rsidR="00EC292E" w:rsidRPr="00107EEC" w:rsidRDefault="009031CC" w:rsidP="009031C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C292E" w:rsidRPr="00107EEC" w14:paraId="6108FDE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A9D89B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B0B6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732071" w14:textId="560056BE" w:rsidR="00EC292E" w:rsidRPr="00107EEC" w:rsidRDefault="009079F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B05F39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41F52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7DF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720EE28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47B209A" w14:textId="77777777" w:rsidR="00EC292E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9031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  <w:p w14:paraId="3101263D" w14:textId="4B82D03A" w:rsidR="009031CC" w:rsidRPr="00107EEC" w:rsidRDefault="009031C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C928" w14:textId="3080D447" w:rsidR="00EC292E" w:rsidRPr="00107EEC" w:rsidRDefault="009079F8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031C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9031C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9031C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9031C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45B296" w14:textId="0703F66A" w:rsidR="00EC292E" w:rsidRPr="00107EEC" w:rsidRDefault="009079F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1010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F14FE6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92E2A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5FB37BB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0166E60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3E67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87D3FA" w14:textId="1B609FCA" w:rsidR="00EC292E" w:rsidRPr="00107EEC" w:rsidRDefault="009079F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DC0080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0C10E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F07488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2AE4DD8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39E147E" w14:textId="77777777"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E6A9" w14:textId="02562F7E" w:rsidR="00EC292E" w:rsidRPr="00107EEC" w:rsidRDefault="009079F8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Rebelo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91C6C6" w14:textId="7DBC3981" w:rsidR="00EC292E" w:rsidRPr="00107EEC" w:rsidRDefault="009079F8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36A8E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9B8E25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902FF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B38" w14:textId="77777777"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 w14:paraId="45B6B23A" w14:textId="77777777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D988C3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9607D61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 w14:paraId="110CD84D" w14:textId="77777777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E0398F" w14:textId="51BB9EC5" w:rsidR="00EC292E" w:rsidRPr="00107EEC" w:rsidRDefault="00107EEC" w:rsidP="009031C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9031CC" w:rsidRPr="009031CC">
              <w:rPr>
                <w:rFonts w:ascii="Arial" w:hAnsi="Arial" w:cs="Arial"/>
                <w:sz w:val="22"/>
                <w:szCs w:val="22"/>
              </w:rPr>
              <w:t>6</w:t>
            </w:r>
            <w:r w:rsidRPr="009031C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 w14:paraId="10C90C94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D2C20A" w14:textId="08BE2284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031CC">
              <w:rPr>
                <w:rFonts w:ascii="Arial" w:hAnsi="Arial" w:cs="Arial"/>
                <w:sz w:val="22"/>
                <w:szCs w:val="22"/>
              </w:rPr>
              <w:t>19</w:t>
            </w:r>
            <w:r w:rsidR="000929E6">
              <w:rPr>
                <w:rFonts w:ascii="Arial" w:hAnsi="Arial" w:cs="Arial"/>
                <w:sz w:val="22"/>
                <w:szCs w:val="22"/>
              </w:rPr>
              <w:t>/0</w:t>
            </w:r>
            <w:r w:rsidR="009031CC">
              <w:rPr>
                <w:rFonts w:ascii="Arial" w:hAnsi="Arial" w:cs="Arial"/>
                <w:sz w:val="22"/>
                <w:szCs w:val="22"/>
              </w:rPr>
              <w:t>6</w:t>
            </w:r>
            <w:r w:rsidR="00DF0E89">
              <w:rPr>
                <w:rFonts w:ascii="Arial" w:hAnsi="Arial" w:cs="Arial"/>
                <w:sz w:val="22"/>
                <w:szCs w:val="22"/>
              </w:rPr>
              <w:t>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6AB8B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D68CC" w14:textId="3F789B89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031CC" w:rsidRPr="009031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de registro de egressos do curso de Arquitetura e Urbanismo da UNISUL Itajaí (</w:t>
            </w:r>
            <w:proofErr w:type="spellStart"/>
            <w:r w:rsidR="009031CC" w:rsidRPr="009031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e-MEC</w:t>
            </w:r>
            <w:proofErr w:type="spellEnd"/>
            <w:r w:rsidR="009031CC" w:rsidRPr="009031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1411907)</w:t>
            </w:r>
            <w:r w:rsidR="00BE24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17EA40E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1C0107EC" w14:textId="77777777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F44CC1" w14:textId="32768D3A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</w:t>
            </w:r>
            <w:r w:rsidR="00A16F77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</w:t>
            </w:r>
            <w:r w:rsidR="00A16F77">
              <w:rPr>
                <w:rFonts w:ascii="Arial" w:hAnsi="Arial" w:cs="Arial"/>
                <w:sz w:val="22"/>
                <w:szCs w:val="22"/>
              </w:rPr>
              <w:t>1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E27D13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314A6D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34464930" w14:textId="77777777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99B7C8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A2C65B3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 w14:paraId="0C13C15B" w14:textId="77777777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28305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F18FC5B" w14:textId="77777777"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0C9608FA" w14:textId="77777777"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31118" w14:textId="5271A283" w:rsidR="00EC292E" w:rsidRPr="00107EEC" w:rsidRDefault="00107EEC" w:rsidP="00A16F77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 xml:space="preserve">Coordenador </w:t>
            </w:r>
            <w:r w:rsidR="00A16F77">
              <w:rPr>
                <w:rFonts w:ascii="Arial" w:hAnsi="Arial" w:cs="Arial"/>
                <w:bCs/>
                <w:sz w:val="22"/>
                <w:szCs w:val="22"/>
              </w:rPr>
              <w:t>Adjunto Luiz Alberto de Souza</w:t>
            </w:r>
          </w:p>
        </w:tc>
      </w:tr>
    </w:tbl>
    <w:p w14:paraId="6CED6871" w14:textId="77777777" w:rsidR="00EC292E" w:rsidRPr="00107EEC" w:rsidRDefault="00EC292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88B4" w14:textId="77777777" w:rsidR="007411DB" w:rsidRDefault="00107EEC">
      <w:r>
        <w:separator/>
      </w:r>
    </w:p>
  </w:endnote>
  <w:endnote w:type="continuationSeparator" w:id="0">
    <w:p w14:paraId="3357EEB9" w14:textId="77777777" w:rsidR="007411DB" w:rsidRDefault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EB73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SCN Qd.01, Bloco E, Ed. Central Park, Salas 302/303 | CEP: 70711 - 903 Brasília/DF | Tel.: (61) 3326 - 2272 / </w:t>
    </w:r>
    <w:proofErr w:type="gramStart"/>
    <w:r>
      <w:rPr>
        <w:rFonts w:ascii="Arial" w:hAnsi="Arial"/>
        <w:color w:val="003333"/>
        <w:sz w:val="16"/>
      </w:rPr>
      <w:t>2297  -</w:t>
    </w:r>
    <w:proofErr w:type="gramEnd"/>
    <w:r>
      <w:rPr>
        <w:rFonts w:ascii="Arial" w:hAnsi="Arial"/>
        <w:color w:val="003333"/>
        <w:sz w:val="16"/>
      </w:rPr>
      <w:t xml:space="preserve">  3328 - 5632 / 5946</w:t>
    </w:r>
  </w:p>
  <w:p w14:paraId="5C448C4B" w14:textId="77777777"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34849"/>
      <w:docPartObj>
        <w:docPartGallery w:val="Page Numbers (Bottom of Page)"/>
        <w:docPartUnique/>
      </w:docPartObj>
    </w:sdtPr>
    <w:sdtEndPr/>
    <w:sdtContent>
      <w:p w14:paraId="087C5841" w14:textId="0A091930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1608D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1608D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25525CA7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37098"/>
      <w:docPartObj>
        <w:docPartGallery w:val="Page Numbers (Bottom of Page)"/>
        <w:docPartUnique/>
      </w:docPartObj>
    </w:sdtPr>
    <w:sdtEndPr/>
    <w:sdtContent>
      <w:p w14:paraId="4AF8B439" w14:textId="24F13A95"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1608D">
          <w:rPr>
            <w:rFonts w:ascii="Arial" w:hAnsi="Arial" w:cs="Arial"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4226C0D4" w14:textId="77777777"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30C6" w14:textId="77777777" w:rsidR="007411DB" w:rsidRDefault="00107EEC">
      <w:r>
        <w:separator/>
      </w:r>
    </w:p>
  </w:footnote>
  <w:footnote w:type="continuationSeparator" w:id="0">
    <w:p w14:paraId="2CDEF196" w14:textId="77777777" w:rsidR="007411DB" w:rsidRDefault="001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7C61" w14:textId="77777777" w:rsidR="00EC292E" w:rsidRDefault="00107EEC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 wp14:anchorId="5D618AB8" wp14:editId="0213A5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 wp14:anchorId="46AE3AB5" wp14:editId="250F0AB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6117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 wp14:anchorId="4D1A3072" wp14:editId="00C160D5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6115" w14:textId="77777777"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 wp14:anchorId="15AC6F92" wp14:editId="1341039E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E"/>
    <w:rsid w:val="000307F6"/>
    <w:rsid w:val="00032EAB"/>
    <w:rsid w:val="00034B76"/>
    <w:rsid w:val="00036D5F"/>
    <w:rsid w:val="00066615"/>
    <w:rsid w:val="00086DC8"/>
    <w:rsid w:val="000929E6"/>
    <w:rsid w:val="000B7874"/>
    <w:rsid w:val="000C2E7F"/>
    <w:rsid w:val="000F4977"/>
    <w:rsid w:val="001063ED"/>
    <w:rsid w:val="00107EEC"/>
    <w:rsid w:val="0012508D"/>
    <w:rsid w:val="001358B8"/>
    <w:rsid w:val="001605DE"/>
    <w:rsid w:val="00161195"/>
    <w:rsid w:val="00163217"/>
    <w:rsid w:val="001912ED"/>
    <w:rsid w:val="00191F6B"/>
    <w:rsid w:val="001A5A52"/>
    <w:rsid w:val="001D3A1F"/>
    <w:rsid w:val="001E21B5"/>
    <w:rsid w:val="001E49FC"/>
    <w:rsid w:val="0020383F"/>
    <w:rsid w:val="002061B7"/>
    <w:rsid w:val="002116B8"/>
    <w:rsid w:val="00220B91"/>
    <w:rsid w:val="00225E54"/>
    <w:rsid w:val="00236A01"/>
    <w:rsid w:val="002821D2"/>
    <w:rsid w:val="002B476C"/>
    <w:rsid w:val="002D4634"/>
    <w:rsid w:val="00331056"/>
    <w:rsid w:val="00335895"/>
    <w:rsid w:val="003524ED"/>
    <w:rsid w:val="00363DBE"/>
    <w:rsid w:val="003743F2"/>
    <w:rsid w:val="003827CD"/>
    <w:rsid w:val="00391D26"/>
    <w:rsid w:val="003A44AE"/>
    <w:rsid w:val="003D2353"/>
    <w:rsid w:val="00415C58"/>
    <w:rsid w:val="00420D9D"/>
    <w:rsid w:val="004379A8"/>
    <w:rsid w:val="00455F2B"/>
    <w:rsid w:val="00511E73"/>
    <w:rsid w:val="00516A02"/>
    <w:rsid w:val="005207D7"/>
    <w:rsid w:val="00535D4A"/>
    <w:rsid w:val="0054300B"/>
    <w:rsid w:val="00557BBB"/>
    <w:rsid w:val="00567452"/>
    <w:rsid w:val="005706A1"/>
    <w:rsid w:val="00581B6E"/>
    <w:rsid w:val="005969A6"/>
    <w:rsid w:val="005A6CCD"/>
    <w:rsid w:val="005D75CF"/>
    <w:rsid w:val="005F2238"/>
    <w:rsid w:val="0061608D"/>
    <w:rsid w:val="00621A94"/>
    <w:rsid w:val="0063706D"/>
    <w:rsid w:val="00664587"/>
    <w:rsid w:val="006660E7"/>
    <w:rsid w:val="00680984"/>
    <w:rsid w:val="00687B72"/>
    <w:rsid w:val="006926D1"/>
    <w:rsid w:val="006C6113"/>
    <w:rsid w:val="007269A5"/>
    <w:rsid w:val="007411DB"/>
    <w:rsid w:val="00775950"/>
    <w:rsid w:val="007979F5"/>
    <w:rsid w:val="007B456B"/>
    <w:rsid w:val="007D298A"/>
    <w:rsid w:val="008340E3"/>
    <w:rsid w:val="00851A0A"/>
    <w:rsid w:val="008678F1"/>
    <w:rsid w:val="008A2F87"/>
    <w:rsid w:val="008C1774"/>
    <w:rsid w:val="008C454D"/>
    <w:rsid w:val="008D35FF"/>
    <w:rsid w:val="008E4FA5"/>
    <w:rsid w:val="008E50D2"/>
    <w:rsid w:val="008F1841"/>
    <w:rsid w:val="008F60F0"/>
    <w:rsid w:val="009031CC"/>
    <w:rsid w:val="009079F8"/>
    <w:rsid w:val="009502DA"/>
    <w:rsid w:val="009D3212"/>
    <w:rsid w:val="009E46E8"/>
    <w:rsid w:val="009F10E1"/>
    <w:rsid w:val="00A16F77"/>
    <w:rsid w:val="00A17BD4"/>
    <w:rsid w:val="00A25667"/>
    <w:rsid w:val="00A43C8B"/>
    <w:rsid w:val="00A459D8"/>
    <w:rsid w:val="00A62A9E"/>
    <w:rsid w:val="00A65EAE"/>
    <w:rsid w:val="00A7180F"/>
    <w:rsid w:val="00A82CCC"/>
    <w:rsid w:val="00AA1637"/>
    <w:rsid w:val="00AC2AD0"/>
    <w:rsid w:val="00AD255D"/>
    <w:rsid w:val="00AD463C"/>
    <w:rsid w:val="00B20F2C"/>
    <w:rsid w:val="00B47094"/>
    <w:rsid w:val="00B57CD5"/>
    <w:rsid w:val="00B91C73"/>
    <w:rsid w:val="00BE2432"/>
    <w:rsid w:val="00C12FCE"/>
    <w:rsid w:val="00C432F1"/>
    <w:rsid w:val="00C93011"/>
    <w:rsid w:val="00CA23BC"/>
    <w:rsid w:val="00CB1B2B"/>
    <w:rsid w:val="00D2219C"/>
    <w:rsid w:val="00D54B1A"/>
    <w:rsid w:val="00D56BB9"/>
    <w:rsid w:val="00D57025"/>
    <w:rsid w:val="00D828AB"/>
    <w:rsid w:val="00D97F0F"/>
    <w:rsid w:val="00DC05AB"/>
    <w:rsid w:val="00DF0E89"/>
    <w:rsid w:val="00E20B50"/>
    <w:rsid w:val="00E27D13"/>
    <w:rsid w:val="00E572CE"/>
    <w:rsid w:val="00EC292E"/>
    <w:rsid w:val="00ED4262"/>
    <w:rsid w:val="00EF0372"/>
    <w:rsid w:val="00F17860"/>
    <w:rsid w:val="00F24A11"/>
    <w:rsid w:val="00F258BC"/>
    <w:rsid w:val="00F43458"/>
    <w:rsid w:val="00F66521"/>
    <w:rsid w:val="00F70630"/>
    <w:rsid w:val="00F94D7F"/>
    <w:rsid w:val="00FA03F0"/>
    <w:rsid w:val="00FA584C"/>
    <w:rsid w:val="00FA5CF0"/>
    <w:rsid w:val="00FA6C19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0AA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ui-provider">
    <w:name w:val="ui-provider"/>
    <w:basedOn w:val="Fontepargpadro"/>
    <w:rsid w:val="008C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A623-5023-41DB-8DC0-FE2EC0B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1035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90</cp:revision>
  <cp:lastPrinted>2024-06-21T20:01:00Z</cp:lastPrinted>
  <dcterms:created xsi:type="dcterms:W3CDTF">2024-04-15T13:29:00Z</dcterms:created>
  <dcterms:modified xsi:type="dcterms:W3CDTF">2024-06-21T20:01:00Z</dcterms:modified>
  <dc:language>pt-BR</dc:language>
</cp:coreProperties>
</file>