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FA2247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784FED" w:rsidRPr="00FA2247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FA2247">
        <w:rPr>
          <w:rFonts w:ascii="Arial" w:eastAsia="Cambria" w:hAnsi="Arial" w:cs="Arial"/>
          <w:b/>
          <w:bCs/>
          <w:szCs w:val="24"/>
          <w:lang w:eastAsia="pt-BR"/>
        </w:rPr>
        <w:t>ORDINATÓRIA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Nº</w:t>
      </w:r>
      <w:r w:rsidR="005B6C31">
        <w:rPr>
          <w:rFonts w:ascii="Arial" w:eastAsia="Cambria" w:hAnsi="Arial" w:cs="Arial"/>
          <w:b/>
          <w:bCs/>
          <w:szCs w:val="24"/>
          <w:lang w:eastAsia="pt-BR"/>
        </w:rPr>
        <w:t xml:space="preserve"> </w:t>
      </w:r>
      <w:r w:rsidR="003B664E">
        <w:rPr>
          <w:rFonts w:ascii="Arial" w:eastAsia="Cambria" w:hAnsi="Arial" w:cs="Arial"/>
          <w:b/>
          <w:bCs/>
          <w:szCs w:val="24"/>
          <w:lang w:eastAsia="pt-BR"/>
        </w:rPr>
        <w:t>XXX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, </w:t>
      </w:r>
      <w:r w:rsidRPr="00FA2247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3B664E">
        <w:rPr>
          <w:rFonts w:ascii="Arial" w:eastAsia="Cambria" w:hAnsi="Arial" w:cs="Arial"/>
          <w:b/>
          <w:szCs w:val="24"/>
          <w:lang w:eastAsia="pt-BR"/>
        </w:rPr>
        <w:t>31</w:t>
      </w:r>
      <w:r w:rsidR="004074FC" w:rsidRPr="00FA2247">
        <w:rPr>
          <w:rFonts w:ascii="Arial" w:eastAsia="Cambria" w:hAnsi="Arial" w:cs="Arial"/>
          <w:b/>
          <w:szCs w:val="24"/>
          <w:lang w:eastAsia="pt-BR"/>
        </w:rPr>
        <w:t xml:space="preserve"> DE </w:t>
      </w:r>
      <w:r w:rsidR="003B664E">
        <w:rPr>
          <w:rFonts w:ascii="Arial" w:eastAsia="Cambria" w:hAnsi="Arial" w:cs="Arial"/>
          <w:b/>
          <w:szCs w:val="24"/>
          <w:lang w:eastAsia="pt-BR"/>
        </w:rPr>
        <w:t>MAIO</w:t>
      </w:r>
      <w:r w:rsidR="004074FC" w:rsidRPr="00FA2247">
        <w:rPr>
          <w:rFonts w:ascii="Arial" w:eastAsia="Cambria" w:hAnsi="Arial" w:cs="Arial"/>
          <w:b/>
          <w:szCs w:val="24"/>
          <w:lang w:eastAsia="pt-BR"/>
        </w:rPr>
        <w:t xml:space="preserve"> </w:t>
      </w:r>
      <w:r w:rsidR="00E11EE4">
        <w:rPr>
          <w:rFonts w:ascii="Arial" w:eastAsia="Cambria" w:hAnsi="Arial" w:cs="Arial"/>
          <w:b/>
          <w:bCs/>
          <w:szCs w:val="24"/>
          <w:lang w:eastAsia="pt-BR"/>
        </w:rPr>
        <w:t>DE 202</w:t>
      </w:r>
      <w:r w:rsidR="003B664E">
        <w:rPr>
          <w:rFonts w:ascii="Arial" w:eastAsia="Cambria" w:hAnsi="Arial" w:cs="Arial"/>
          <w:b/>
          <w:bCs/>
          <w:szCs w:val="24"/>
          <w:lang w:eastAsia="pt-BR"/>
        </w:rPr>
        <w:t>3.</w:t>
      </w:r>
      <w:r w:rsidR="00784FED" w:rsidRPr="00FA2247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FA2247" w:rsidRDefault="005E635C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>
        <w:rPr>
          <w:rFonts w:ascii="Arial" w:eastAsia="Cambria" w:hAnsi="Arial" w:cs="Arial"/>
          <w:szCs w:val="24"/>
          <w:lang w:eastAsia="pt-BR"/>
        </w:rPr>
        <w:t xml:space="preserve">Dispõe sobre a </w:t>
      </w:r>
      <w:r w:rsidR="00F86B3C">
        <w:rPr>
          <w:rFonts w:ascii="Arial" w:eastAsia="Cambria" w:hAnsi="Arial" w:cs="Arial"/>
          <w:szCs w:val="24"/>
          <w:lang w:eastAsia="pt-BR"/>
        </w:rPr>
        <w:t>nomeação do</w:t>
      </w:r>
      <w:r w:rsidR="00E11EE4">
        <w:rPr>
          <w:rFonts w:ascii="Arial" w:eastAsia="Cambria" w:hAnsi="Arial" w:cs="Arial"/>
          <w:szCs w:val="24"/>
          <w:lang w:eastAsia="pt-BR"/>
        </w:rPr>
        <w:t xml:space="preserve"> Sr.</w:t>
      </w:r>
      <w:r w:rsidR="000A1DBF">
        <w:rPr>
          <w:rFonts w:ascii="Arial" w:eastAsia="Cambria" w:hAnsi="Arial" w:cs="Arial"/>
          <w:szCs w:val="24"/>
          <w:lang w:eastAsia="pt-BR"/>
        </w:rPr>
        <w:t xml:space="preserve"> </w:t>
      </w:r>
      <w:r w:rsidR="00F86B3C">
        <w:rPr>
          <w:rFonts w:ascii="Arial" w:eastAsia="Cambria" w:hAnsi="Arial" w:cs="Arial"/>
          <w:szCs w:val="24"/>
          <w:lang w:eastAsia="pt-BR"/>
        </w:rPr>
        <w:t>Olavo Coelho Arantes</w:t>
      </w:r>
      <w:r w:rsidR="00E32D8C">
        <w:rPr>
          <w:rFonts w:ascii="Arial" w:eastAsia="Cambria" w:hAnsi="Arial" w:cs="Arial"/>
          <w:szCs w:val="24"/>
          <w:lang w:eastAsia="pt-BR"/>
        </w:rPr>
        <w:t xml:space="preserve"> para 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0A1DBF">
        <w:rPr>
          <w:rFonts w:ascii="Arial" w:eastAsia="Cambria" w:hAnsi="Arial" w:cs="Arial"/>
          <w:szCs w:val="24"/>
          <w:lang w:eastAsia="pt-BR"/>
        </w:rPr>
        <w:t>emprego de provimento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1B63EB">
        <w:rPr>
          <w:rFonts w:ascii="Arial" w:eastAsia="Cambria" w:hAnsi="Arial" w:cs="Arial"/>
          <w:szCs w:val="24"/>
          <w:lang w:eastAsia="pt-BR"/>
        </w:rPr>
        <w:t xml:space="preserve">Gerente </w:t>
      </w:r>
      <w:r w:rsidR="0076550A">
        <w:rPr>
          <w:rFonts w:ascii="Arial" w:eastAsia="Cambria" w:hAnsi="Arial" w:cs="Arial"/>
          <w:szCs w:val="24"/>
          <w:lang w:eastAsia="pt-BR"/>
        </w:rPr>
        <w:t>Administrativa e Financeira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AF2BF9">
        <w:rPr>
          <w:rFonts w:ascii="Arial" w:eastAsia="Cambria" w:hAnsi="Arial" w:cs="Arial"/>
          <w:szCs w:val="24"/>
          <w:lang w:eastAsia="pt-BR"/>
        </w:rPr>
        <w:t>Interin</w:t>
      </w:r>
      <w:r w:rsidR="00F86B3C">
        <w:rPr>
          <w:rFonts w:ascii="Arial" w:eastAsia="Cambria" w:hAnsi="Arial" w:cs="Arial"/>
          <w:szCs w:val="24"/>
          <w:lang w:eastAsia="pt-BR"/>
        </w:rPr>
        <w:t>o</w:t>
      </w:r>
      <w:r w:rsidR="00AF2BF9">
        <w:rPr>
          <w:rFonts w:ascii="Arial" w:eastAsia="Cambria" w:hAnsi="Arial" w:cs="Arial"/>
          <w:szCs w:val="24"/>
          <w:lang w:eastAsia="pt-BR"/>
        </w:rPr>
        <w:t xml:space="preserve"> </w:t>
      </w:r>
      <w:r w:rsidR="0056613E" w:rsidRPr="00FA2247">
        <w:rPr>
          <w:rFonts w:ascii="Arial" w:eastAsia="Cambria" w:hAnsi="Arial" w:cs="Arial"/>
          <w:szCs w:val="24"/>
          <w:lang w:eastAsia="pt-BR"/>
        </w:rPr>
        <w:t>do</w:t>
      </w:r>
      <w:r w:rsidR="00784FED" w:rsidRPr="00FA2247">
        <w:rPr>
          <w:rFonts w:ascii="Arial" w:eastAsia="Cambria" w:hAnsi="Arial" w:cs="Arial"/>
          <w:szCs w:val="24"/>
          <w:lang w:eastAsia="pt-BR"/>
        </w:rPr>
        <w:t xml:space="preserve"> CAU/SC.</w:t>
      </w:r>
    </w:p>
    <w:p w:rsidR="00784FED" w:rsidRPr="00FA2247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FD2381" w:rsidRPr="005217D6" w:rsidRDefault="00744B39" w:rsidP="00FD2381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A</w:t>
      </w:r>
      <w:r w:rsidR="00FD2381" w:rsidRPr="005217D6">
        <w:rPr>
          <w:rFonts w:ascii="Arial" w:eastAsia="Cambria" w:hAnsi="Arial" w:cs="Arial"/>
          <w:szCs w:val="24"/>
        </w:rPr>
        <w:t xml:space="preserve"> Presidente do Conselho de Arquitetura e Urbanismo de Santa Catarina, no uso das atribuições que lhe conferem o art. 35, III da Lei </w:t>
      </w:r>
      <w:r w:rsidRPr="005217D6">
        <w:rPr>
          <w:rFonts w:ascii="Arial" w:eastAsia="Cambria" w:hAnsi="Arial" w:cs="Arial"/>
          <w:szCs w:val="24"/>
        </w:rPr>
        <w:t xml:space="preserve">nº </w:t>
      </w:r>
      <w:r w:rsidR="00FD2381" w:rsidRPr="005217D6">
        <w:rPr>
          <w:rFonts w:ascii="Arial" w:eastAsia="Cambria" w:hAnsi="Arial" w:cs="Arial"/>
          <w:szCs w:val="24"/>
        </w:rPr>
        <w:t>12.378/2010</w:t>
      </w:r>
      <w:r w:rsidRPr="005217D6">
        <w:rPr>
          <w:rFonts w:ascii="Arial" w:eastAsia="Cambria" w:hAnsi="Arial" w:cs="Arial"/>
          <w:szCs w:val="24"/>
        </w:rPr>
        <w:t xml:space="preserve"> e o</w:t>
      </w:r>
      <w:r w:rsidR="00FD2381" w:rsidRPr="005217D6">
        <w:rPr>
          <w:rFonts w:ascii="Arial" w:eastAsia="Cambria" w:hAnsi="Arial" w:cs="Arial"/>
          <w:szCs w:val="24"/>
        </w:rPr>
        <w:t xml:space="preserve"> art. 149, I, LIII do Regimento Interno CAU/SC; </w:t>
      </w:r>
    </w:p>
    <w:p w:rsidR="00744B39" w:rsidRPr="005217D6" w:rsidRDefault="00744B39" w:rsidP="00FD2381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CONSIDERANDO o artigo 9º da Deliberação Plenária nº 161, de 14 de julho de 2017, a qual regulamenta e disciplina os empregos públicos de provimento efetivo de carreira e de provimento em comissão</w:t>
      </w:r>
      <w:r w:rsidR="00F916B6" w:rsidRPr="005217D6">
        <w:rPr>
          <w:rFonts w:ascii="Arial" w:eastAsia="Cambria" w:hAnsi="Arial" w:cs="Arial"/>
          <w:szCs w:val="24"/>
        </w:rPr>
        <w:t xml:space="preserve"> do CAU/SC</w:t>
      </w:r>
      <w:r w:rsidRPr="005217D6">
        <w:rPr>
          <w:rFonts w:ascii="Arial" w:eastAsia="Cambria" w:hAnsi="Arial" w:cs="Arial"/>
          <w:szCs w:val="24"/>
        </w:rPr>
        <w:t>;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RESOLVE </w:t>
      </w:r>
    </w:p>
    <w:p w:rsid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1° - </w:t>
      </w:r>
      <w:r w:rsidR="00E32D8C">
        <w:rPr>
          <w:rFonts w:ascii="Arial" w:eastAsia="Cambria" w:hAnsi="Arial" w:cs="Arial"/>
          <w:szCs w:val="24"/>
        </w:rPr>
        <w:t>Nomear</w:t>
      </w:r>
      <w:r w:rsidR="00C61FAB">
        <w:rPr>
          <w:rFonts w:ascii="Arial" w:eastAsia="Cambria" w:hAnsi="Arial" w:cs="Arial"/>
          <w:szCs w:val="24"/>
        </w:rPr>
        <w:t xml:space="preserve"> </w:t>
      </w:r>
      <w:r w:rsidR="00F86B3C">
        <w:rPr>
          <w:rFonts w:ascii="Arial" w:eastAsia="Cambria" w:hAnsi="Arial" w:cs="Arial"/>
          <w:szCs w:val="24"/>
          <w:lang w:eastAsia="pt-BR"/>
        </w:rPr>
        <w:t>o</w:t>
      </w:r>
      <w:r w:rsidR="00F64F6B">
        <w:rPr>
          <w:rFonts w:ascii="Arial" w:eastAsia="Cambria" w:hAnsi="Arial" w:cs="Arial"/>
          <w:szCs w:val="24"/>
          <w:lang w:eastAsia="pt-BR"/>
        </w:rPr>
        <w:t xml:space="preserve"> </w:t>
      </w:r>
      <w:r w:rsidR="00E11EE4">
        <w:rPr>
          <w:rFonts w:ascii="Arial" w:eastAsia="Cambria" w:hAnsi="Arial" w:cs="Arial"/>
          <w:szCs w:val="24"/>
          <w:lang w:eastAsia="pt-BR"/>
        </w:rPr>
        <w:t>Sr</w:t>
      </w:r>
      <w:r w:rsidR="0076550A">
        <w:rPr>
          <w:rFonts w:ascii="Arial" w:eastAsia="Cambria" w:hAnsi="Arial" w:cs="Arial"/>
          <w:szCs w:val="24"/>
          <w:lang w:eastAsia="pt-BR"/>
        </w:rPr>
        <w:t xml:space="preserve">. </w:t>
      </w:r>
      <w:r w:rsidR="00F86B3C">
        <w:rPr>
          <w:rFonts w:ascii="Arial" w:eastAsia="Cambria" w:hAnsi="Arial" w:cs="Arial"/>
          <w:szCs w:val="24"/>
          <w:lang w:eastAsia="pt-BR"/>
        </w:rPr>
        <w:t xml:space="preserve">Olavo Coelho Arantes </w:t>
      </w:r>
      <w:r w:rsidR="00E32D8C">
        <w:rPr>
          <w:rFonts w:ascii="Arial" w:eastAsia="Cambria" w:hAnsi="Arial" w:cs="Arial"/>
          <w:szCs w:val="24"/>
          <w:lang w:eastAsia="pt-BR"/>
        </w:rPr>
        <w:t xml:space="preserve">para </w:t>
      </w:r>
      <w:r w:rsidR="00E32D8C" w:rsidRPr="005217D6">
        <w:rPr>
          <w:rFonts w:ascii="Arial" w:eastAsia="Cambria" w:hAnsi="Arial" w:cs="Arial"/>
          <w:szCs w:val="24"/>
          <w:lang w:eastAsia="pt-BR"/>
        </w:rPr>
        <w:t xml:space="preserve">exercer </w:t>
      </w:r>
      <w:r w:rsidR="00744B39" w:rsidRPr="005217D6">
        <w:rPr>
          <w:rFonts w:ascii="Arial" w:eastAsia="Cambria" w:hAnsi="Arial" w:cs="Arial"/>
          <w:szCs w:val="24"/>
          <w:lang w:eastAsia="pt-BR"/>
        </w:rPr>
        <w:t xml:space="preserve">interinamente </w:t>
      </w:r>
      <w:r w:rsidR="005E635C" w:rsidRPr="005217D6">
        <w:rPr>
          <w:rFonts w:ascii="Arial" w:eastAsia="Cambria" w:hAnsi="Arial" w:cs="Arial"/>
          <w:szCs w:val="24"/>
          <w:lang w:eastAsia="pt-BR"/>
        </w:rPr>
        <w:t>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5E635C">
        <w:rPr>
          <w:rFonts w:ascii="Arial" w:eastAsia="Cambria" w:hAnsi="Arial" w:cs="Arial"/>
          <w:szCs w:val="24"/>
          <w:lang w:eastAsia="pt-BR"/>
        </w:rPr>
        <w:t>emprego de provimento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1B63EB">
        <w:rPr>
          <w:rFonts w:ascii="Arial" w:eastAsia="Cambria" w:hAnsi="Arial" w:cs="Arial"/>
          <w:szCs w:val="24"/>
          <w:lang w:eastAsia="pt-BR"/>
        </w:rPr>
        <w:t xml:space="preserve">Gerente </w:t>
      </w:r>
      <w:r w:rsidR="0076550A">
        <w:rPr>
          <w:rFonts w:ascii="Arial" w:eastAsia="Cambria" w:hAnsi="Arial" w:cs="Arial"/>
          <w:szCs w:val="24"/>
          <w:lang w:eastAsia="pt-BR"/>
        </w:rPr>
        <w:t>Administrativ</w:t>
      </w:r>
      <w:r w:rsidR="00E11EE4">
        <w:rPr>
          <w:rFonts w:ascii="Arial" w:eastAsia="Cambria" w:hAnsi="Arial" w:cs="Arial"/>
          <w:szCs w:val="24"/>
          <w:lang w:eastAsia="pt-BR"/>
        </w:rPr>
        <w:t>o e Financeiro</w:t>
      </w:r>
      <w:r w:rsidR="00744B39">
        <w:rPr>
          <w:rFonts w:ascii="Arial" w:eastAsia="Cambria" w:hAnsi="Arial" w:cs="Arial"/>
          <w:szCs w:val="24"/>
          <w:lang w:eastAsia="pt-BR"/>
        </w:rPr>
        <w:t xml:space="preserve"> </w:t>
      </w:r>
      <w:r w:rsidR="00FA2247">
        <w:rPr>
          <w:rFonts w:ascii="Arial" w:eastAsia="Cambria" w:hAnsi="Arial" w:cs="Arial"/>
          <w:szCs w:val="24"/>
        </w:rPr>
        <w:t>do Conselho de Arquitetura</w:t>
      </w:r>
      <w:r w:rsidR="00F64F6B">
        <w:rPr>
          <w:rFonts w:ascii="Arial" w:eastAsia="Cambria" w:hAnsi="Arial" w:cs="Arial"/>
          <w:szCs w:val="24"/>
        </w:rPr>
        <w:t xml:space="preserve"> e Urbanismo de S</w:t>
      </w:r>
      <w:r w:rsidR="004D67B6">
        <w:rPr>
          <w:rFonts w:ascii="Arial" w:eastAsia="Cambria" w:hAnsi="Arial" w:cs="Arial"/>
          <w:szCs w:val="24"/>
        </w:rPr>
        <w:t xml:space="preserve">anta Catarina pelo período de </w:t>
      </w:r>
      <w:r w:rsidR="003B664E">
        <w:rPr>
          <w:rFonts w:ascii="Arial" w:eastAsia="Cambria" w:hAnsi="Arial" w:cs="Arial"/>
          <w:szCs w:val="24"/>
        </w:rPr>
        <w:t>31</w:t>
      </w:r>
      <w:r w:rsidR="00F658E8">
        <w:rPr>
          <w:rFonts w:ascii="Arial" w:eastAsia="Cambria" w:hAnsi="Arial" w:cs="Arial"/>
          <w:szCs w:val="24"/>
        </w:rPr>
        <w:t xml:space="preserve"> de </w:t>
      </w:r>
      <w:r w:rsidR="003B664E">
        <w:rPr>
          <w:rFonts w:ascii="Arial" w:eastAsia="Cambria" w:hAnsi="Arial" w:cs="Arial"/>
          <w:szCs w:val="24"/>
        </w:rPr>
        <w:t>maio</w:t>
      </w:r>
      <w:r w:rsidR="00F86B3C">
        <w:rPr>
          <w:rFonts w:ascii="Arial" w:eastAsia="Cambria" w:hAnsi="Arial" w:cs="Arial"/>
          <w:szCs w:val="24"/>
        </w:rPr>
        <w:t xml:space="preserve"> </w:t>
      </w:r>
      <w:r w:rsidR="00E11EE4">
        <w:rPr>
          <w:rFonts w:ascii="Arial" w:eastAsia="Cambria" w:hAnsi="Arial" w:cs="Arial"/>
          <w:szCs w:val="24"/>
        </w:rPr>
        <w:t>de 202</w:t>
      </w:r>
      <w:r w:rsidR="003B664E">
        <w:rPr>
          <w:rFonts w:ascii="Arial" w:eastAsia="Cambria" w:hAnsi="Arial" w:cs="Arial"/>
          <w:szCs w:val="24"/>
        </w:rPr>
        <w:t>3</w:t>
      </w:r>
      <w:r w:rsidR="00F658E8">
        <w:rPr>
          <w:rFonts w:ascii="Arial" w:eastAsia="Cambria" w:hAnsi="Arial" w:cs="Arial"/>
          <w:szCs w:val="24"/>
        </w:rPr>
        <w:t xml:space="preserve"> a </w:t>
      </w:r>
      <w:r w:rsidR="003B664E">
        <w:rPr>
          <w:rFonts w:ascii="Arial" w:eastAsia="Cambria" w:hAnsi="Arial" w:cs="Arial"/>
          <w:szCs w:val="24"/>
        </w:rPr>
        <w:t>19</w:t>
      </w:r>
      <w:r w:rsidR="00882E9D">
        <w:rPr>
          <w:rFonts w:ascii="Arial" w:eastAsia="Cambria" w:hAnsi="Arial" w:cs="Arial"/>
          <w:szCs w:val="24"/>
        </w:rPr>
        <w:t xml:space="preserve"> de </w:t>
      </w:r>
      <w:r w:rsidR="003B664E">
        <w:rPr>
          <w:rFonts w:ascii="Arial" w:eastAsia="Cambria" w:hAnsi="Arial" w:cs="Arial"/>
          <w:szCs w:val="24"/>
        </w:rPr>
        <w:t>junho</w:t>
      </w:r>
      <w:r w:rsidR="00F86B3C">
        <w:rPr>
          <w:rFonts w:ascii="Arial" w:eastAsia="Cambria" w:hAnsi="Arial" w:cs="Arial"/>
          <w:szCs w:val="24"/>
        </w:rPr>
        <w:t xml:space="preserve"> </w:t>
      </w:r>
      <w:r w:rsidR="00E11EE4">
        <w:rPr>
          <w:rFonts w:ascii="Arial" w:eastAsia="Cambria" w:hAnsi="Arial" w:cs="Arial"/>
          <w:szCs w:val="24"/>
        </w:rPr>
        <w:t>de 202</w:t>
      </w:r>
      <w:r w:rsidR="003B664E">
        <w:rPr>
          <w:rFonts w:ascii="Arial" w:eastAsia="Cambria" w:hAnsi="Arial" w:cs="Arial"/>
          <w:szCs w:val="24"/>
        </w:rPr>
        <w:t>3</w:t>
      </w:r>
      <w:r w:rsidR="00F64F6B">
        <w:rPr>
          <w:rFonts w:ascii="Arial" w:eastAsia="Cambria" w:hAnsi="Arial" w:cs="Arial"/>
          <w:szCs w:val="24"/>
        </w:rPr>
        <w:t>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2º - Ficam revogadas quaisquer disposições em contrário. 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Art. 3º - Esta Portaria</w:t>
      </w:r>
      <w:r w:rsidR="00C45944" w:rsidRPr="00FA2247">
        <w:rPr>
          <w:rFonts w:ascii="Arial" w:eastAsia="Cambria" w:hAnsi="Arial" w:cs="Arial"/>
          <w:szCs w:val="24"/>
        </w:rPr>
        <w:t xml:space="preserve"> entra em vigor </w:t>
      </w:r>
      <w:r w:rsidR="00E32D8C">
        <w:rPr>
          <w:rFonts w:ascii="Arial" w:eastAsia="Cambria" w:hAnsi="Arial" w:cs="Arial"/>
          <w:szCs w:val="24"/>
        </w:rPr>
        <w:t xml:space="preserve">em </w:t>
      </w:r>
      <w:r w:rsidR="003B664E">
        <w:rPr>
          <w:rFonts w:ascii="Arial" w:eastAsia="Cambria" w:hAnsi="Arial" w:cs="Arial"/>
          <w:szCs w:val="24"/>
        </w:rPr>
        <w:t>31 de maio de 2023</w:t>
      </w:r>
      <w:r w:rsidR="00E11EE4">
        <w:rPr>
          <w:rFonts w:ascii="Arial" w:eastAsia="Cambria" w:hAnsi="Arial" w:cs="Arial"/>
          <w:szCs w:val="24"/>
        </w:rPr>
        <w:t>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Cumpra-se.</w:t>
      </w:r>
    </w:p>
    <w:p w:rsidR="00FA2247" w:rsidRPr="00FA2247" w:rsidRDefault="00FA2247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5B6C31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____________________________</w:t>
      </w:r>
      <w:r w:rsidR="005B6C31">
        <w:rPr>
          <w:rFonts w:ascii="Arial" w:eastAsia="Cambria" w:hAnsi="Arial" w:cs="Arial"/>
          <w:szCs w:val="24"/>
        </w:rPr>
        <w:t>____________</w:t>
      </w:r>
      <w:r w:rsidRPr="00FA2247">
        <w:rPr>
          <w:rFonts w:ascii="Arial" w:eastAsia="Cambria" w:hAnsi="Arial" w:cs="Arial"/>
          <w:szCs w:val="24"/>
        </w:rPr>
        <w:t>_</w:t>
      </w:r>
    </w:p>
    <w:p w:rsidR="00E11EE4" w:rsidRDefault="00E11EE4" w:rsidP="005B6C31">
      <w:pPr>
        <w:spacing w:after="0" w:line="240" w:lineRule="auto"/>
        <w:jc w:val="center"/>
        <w:rPr>
          <w:rFonts w:ascii="Arial" w:eastAsia="Cambria" w:hAnsi="Arial" w:cs="Arial"/>
        </w:rPr>
      </w:pPr>
      <w:r w:rsidRPr="00954731">
        <w:rPr>
          <w:rFonts w:ascii="Arial" w:eastAsia="Cambria" w:hAnsi="Arial" w:cs="Arial"/>
        </w:rPr>
        <w:t xml:space="preserve">Patricia Figueiredo Sarquis Herden  </w:t>
      </w:r>
    </w:p>
    <w:p w:rsidR="00784FED" w:rsidRPr="00FA2247" w:rsidRDefault="00784FED" w:rsidP="005B6C31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Arquitet</w:t>
      </w:r>
      <w:r w:rsidR="00FA2247">
        <w:rPr>
          <w:rFonts w:ascii="Arial" w:eastAsia="Cambria" w:hAnsi="Arial" w:cs="Arial"/>
          <w:szCs w:val="24"/>
        </w:rPr>
        <w:t>a</w:t>
      </w:r>
      <w:r w:rsidRPr="00FA2247">
        <w:rPr>
          <w:rFonts w:ascii="Arial" w:eastAsia="Cambria" w:hAnsi="Arial" w:cs="Arial"/>
          <w:szCs w:val="24"/>
        </w:rPr>
        <w:t xml:space="preserve"> e Urbanista</w:t>
      </w:r>
    </w:p>
    <w:p w:rsidR="004074FC" w:rsidRPr="00FA2247" w:rsidRDefault="00784FED" w:rsidP="005B6C31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lastRenderedPageBreak/>
        <w:t>Presidente do CAU/SC</w:t>
      </w:r>
      <w:r w:rsidRPr="00FA2247">
        <w:rPr>
          <w:rFonts w:ascii="Arial" w:eastAsia="Cambria" w:hAnsi="Arial" w:cs="Arial"/>
          <w:szCs w:val="24"/>
        </w:rPr>
        <w:cr/>
      </w:r>
    </w:p>
    <w:sectPr w:rsidR="004074FC" w:rsidRPr="00FA2247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0F" w:rsidRDefault="0072120F" w:rsidP="00480328">
      <w:pPr>
        <w:spacing w:after="0" w:line="240" w:lineRule="auto"/>
      </w:pPr>
      <w:r>
        <w:separator/>
      </w:r>
    </w:p>
  </w:endnote>
  <w:endnote w:type="continuationSeparator" w:id="0">
    <w:p w:rsidR="0072120F" w:rsidRDefault="0072120F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E3664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E3664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0F" w:rsidRDefault="0072120F" w:rsidP="00480328">
      <w:pPr>
        <w:spacing w:after="0" w:line="240" w:lineRule="auto"/>
      </w:pPr>
      <w:r>
        <w:separator/>
      </w:r>
    </w:p>
  </w:footnote>
  <w:footnote w:type="continuationSeparator" w:id="0">
    <w:p w:rsidR="0072120F" w:rsidRDefault="0072120F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E3664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60D88"/>
    <w:rsid w:val="00076A42"/>
    <w:rsid w:val="000A1DBF"/>
    <w:rsid w:val="000D0A2F"/>
    <w:rsid w:val="000D628A"/>
    <w:rsid w:val="000E0C5B"/>
    <w:rsid w:val="000E6DF2"/>
    <w:rsid w:val="000F559C"/>
    <w:rsid w:val="00100293"/>
    <w:rsid w:val="0010392B"/>
    <w:rsid w:val="00113A96"/>
    <w:rsid w:val="00122D25"/>
    <w:rsid w:val="0012781C"/>
    <w:rsid w:val="00127F68"/>
    <w:rsid w:val="00141A83"/>
    <w:rsid w:val="00143CB8"/>
    <w:rsid w:val="00160A99"/>
    <w:rsid w:val="00177C19"/>
    <w:rsid w:val="001848AD"/>
    <w:rsid w:val="001A0834"/>
    <w:rsid w:val="001B5FB8"/>
    <w:rsid w:val="001B63EB"/>
    <w:rsid w:val="002154F3"/>
    <w:rsid w:val="00224F00"/>
    <w:rsid w:val="0024303B"/>
    <w:rsid w:val="0024310B"/>
    <w:rsid w:val="002D608A"/>
    <w:rsid w:val="002F41CD"/>
    <w:rsid w:val="00396A7B"/>
    <w:rsid w:val="003B4522"/>
    <w:rsid w:val="003B664E"/>
    <w:rsid w:val="003E75C2"/>
    <w:rsid w:val="00402204"/>
    <w:rsid w:val="004074FC"/>
    <w:rsid w:val="0040790A"/>
    <w:rsid w:val="00425319"/>
    <w:rsid w:val="00455CF7"/>
    <w:rsid w:val="00480328"/>
    <w:rsid w:val="004D67B6"/>
    <w:rsid w:val="004F1FF8"/>
    <w:rsid w:val="00510668"/>
    <w:rsid w:val="005217D6"/>
    <w:rsid w:val="005248D4"/>
    <w:rsid w:val="00561A66"/>
    <w:rsid w:val="0056613E"/>
    <w:rsid w:val="005804E3"/>
    <w:rsid w:val="005824E3"/>
    <w:rsid w:val="0058544A"/>
    <w:rsid w:val="0059069A"/>
    <w:rsid w:val="0059518A"/>
    <w:rsid w:val="005A18FF"/>
    <w:rsid w:val="005A24C3"/>
    <w:rsid w:val="005B6C31"/>
    <w:rsid w:val="005E3664"/>
    <w:rsid w:val="005E6002"/>
    <w:rsid w:val="005E635C"/>
    <w:rsid w:val="005F4DCE"/>
    <w:rsid w:val="00647498"/>
    <w:rsid w:val="006B7FB0"/>
    <w:rsid w:val="00720E87"/>
    <w:rsid w:val="0072120F"/>
    <w:rsid w:val="0074184B"/>
    <w:rsid w:val="00744B39"/>
    <w:rsid w:val="0076550A"/>
    <w:rsid w:val="00784FED"/>
    <w:rsid w:val="00787516"/>
    <w:rsid w:val="007B14D6"/>
    <w:rsid w:val="007F05A5"/>
    <w:rsid w:val="00830989"/>
    <w:rsid w:val="008310D2"/>
    <w:rsid w:val="0086040B"/>
    <w:rsid w:val="00882E9D"/>
    <w:rsid w:val="008E4848"/>
    <w:rsid w:val="00952B80"/>
    <w:rsid w:val="009716F1"/>
    <w:rsid w:val="00991C98"/>
    <w:rsid w:val="009972E0"/>
    <w:rsid w:val="009A6BE9"/>
    <w:rsid w:val="009C3C64"/>
    <w:rsid w:val="009F1106"/>
    <w:rsid w:val="009F63F4"/>
    <w:rsid w:val="00A30089"/>
    <w:rsid w:val="00A67215"/>
    <w:rsid w:val="00A82280"/>
    <w:rsid w:val="00AD4FC1"/>
    <w:rsid w:val="00AE5E12"/>
    <w:rsid w:val="00AF2BF9"/>
    <w:rsid w:val="00B11BF7"/>
    <w:rsid w:val="00B36EA4"/>
    <w:rsid w:val="00BB11E7"/>
    <w:rsid w:val="00BF546C"/>
    <w:rsid w:val="00C13A64"/>
    <w:rsid w:val="00C278E8"/>
    <w:rsid w:val="00C27E1C"/>
    <w:rsid w:val="00C34102"/>
    <w:rsid w:val="00C4346F"/>
    <w:rsid w:val="00C45944"/>
    <w:rsid w:val="00C46BE5"/>
    <w:rsid w:val="00C52324"/>
    <w:rsid w:val="00C61FAB"/>
    <w:rsid w:val="00C930D5"/>
    <w:rsid w:val="00C94AFA"/>
    <w:rsid w:val="00CA6BED"/>
    <w:rsid w:val="00CB671C"/>
    <w:rsid w:val="00D365A4"/>
    <w:rsid w:val="00E03957"/>
    <w:rsid w:val="00E11EE4"/>
    <w:rsid w:val="00E24E98"/>
    <w:rsid w:val="00E32D8C"/>
    <w:rsid w:val="00E46731"/>
    <w:rsid w:val="00E641EC"/>
    <w:rsid w:val="00E761A5"/>
    <w:rsid w:val="00ED7C01"/>
    <w:rsid w:val="00EE4144"/>
    <w:rsid w:val="00EE4337"/>
    <w:rsid w:val="00F17C97"/>
    <w:rsid w:val="00F60DEA"/>
    <w:rsid w:val="00F64F6B"/>
    <w:rsid w:val="00F658E8"/>
    <w:rsid w:val="00F86B3C"/>
    <w:rsid w:val="00F86DFD"/>
    <w:rsid w:val="00F916B6"/>
    <w:rsid w:val="00F97958"/>
    <w:rsid w:val="00FA2247"/>
    <w:rsid w:val="00FB1648"/>
    <w:rsid w:val="00FB2190"/>
    <w:rsid w:val="00FC296D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3B87DF1-A17E-4FA1-93FB-08FF9D67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2290-3F53-470F-B968-EA3B0E8D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2</cp:revision>
  <cp:lastPrinted>2022-02-09T14:57:00Z</cp:lastPrinted>
  <dcterms:created xsi:type="dcterms:W3CDTF">2023-05-31T15:38:00Z</dcterms:created>
  <dcterms:modified xsi:type="dcterms:W3CDTF">2023-05-31T15:38:00Z</dcterms:modified>
</cp:coreProperties>
</file>